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590" w:rsidRPr="00432270" w:rsidRDefault="00997A06" w:rsidP="003E3A25">
      <w:pPr>
        <w:pStyle w:val="berschrift1"/>
        <w:numPr>
          <w:ilvl w:val="0"/>
          <w:numId w:val="0"/>
        </w:numPr>
        <w:rPr>
          <w:lang w:val="en-US"/>
        </w:rPr>
      </w:pPr>
      <w:r w:rsidRPr="00432270">
        <w:rPr>
          <w:lang w:val="en-US"/>
        </w:rPr>
        <w:t>Getting started</w:t>
      </w:r>
      <w:r w:rsidR="00593FD4" w:rsidRPr="00432270">
        <w:rPr>
          <w:lang w:val="en-US"/>
        </w:rPr>
        <w:t xml:space="preserve"> – iLand release 0.</w:t>
      </w:r>
      <w:r w:rsidR="00285E25">
        <w:rPr>
          <w:lang w:val="en-US"/>
        </w:rPr>
        <w:t>8</w:t>
      </w:r>
    </w:p>
    <w:p w:rsidR="00593FD4" w:rsidRPr="00432270" w:rsidRDefault="00593FD4" w:rsidP="00593FD4">
      <w:pPr>
        <w:rPr>
          <w:lang w:val="en-US" w:eastAsia="en-GB"/>
        </w:rPr>
      </w:pPr>
      <w:r w:rsidRPr="00432270">
        <w:rPr>
          <w:lang w:val="en-US" w:eastAsia="en-GB"/>
        </w:rPr>
        <w:t xml:space="preserve">Rammer, W., </w:t>
      </w:r>
      <w:proofErr w:type="spellStart"/>
      <w:r w:rsidRPr="00432270">
        <w:rPr>
          <w:lang w:val="en-US" w:eastAsia="en-GB"/>
        </w:rPr>
        <w:t>Seidl</w:t>
      </w:r>
      <w:proofErr w:type="spellEnd"/>
      <w:r w:rsidRPr="00432270">
        <w:rPr>
          <w:lang w:val="en-US" w:eastAsia="en-GB"/>
        </w:rPr>
        <w:t>, R., 201</w:t>
      </w:r>
      <w:r w:rsidR="00285E25">
        <w:rPr>
          <w:lang w:val="en-US" w:eastAsia="en-GB"/>
        </w:rPr>
        <w:t>4</w:t>
      </w:r>
      <w:r w:rsidRPr="00432270">
        <w:rPr>
          <w:lang w:val="en-US" w:eastAsia="en-GB"/>
        </w:rPr>
        <w:t>-</w:t>
      </w:r>
      <w:r w:rsidR="00285E25">
        <w:rPr>
          <w:lang w:val="en-US" w:eastAsia="en-GB"/>
        </w:rPr>
        <w:t>08</w:t>
      </w:r>
      <w:r w:rsidR="005114A3" w:rsidRPr="00432270">
        <w:rPr>
          <w:lang w:val="en-US" w:eastAsia="en-GB"/>
        </w:rPr>
        <w:t>-</w:t>
      </w:r>
      <w:r w:rsidR="00285E25">
        <w:rPr>
          <w:lang w:val="en-US" w:eastAsia="en-GB"/>
        </w:rPr>
        <w:t>01</w:t>
      </w:r>
      <w:r w:rsidRPr="00432270">
        <w:rPr>
          <w:lang w:val="en-US" w:eastAsia="en-GB"/>
        </w:rPr>
        <w:t xml:space="preserve"> </w:t>
      </w:r>
    </w:p>
    <w:p w:rsidR="00997A06" w:rsidRPr="00432270" w:rsidRDefault="00997A06" w:rsidP="003E3A25">
      <w:pPr>
        <w:pStyle w:val="berschrift2"/>
        <w:rPr>
          <w:lang w:val="en-US"/>
        </w:rPr>
      </w:pPr>
      <w:r w:rsidRPr="00432270">
        <w:rPr>
          <w:lang w:val="en-US"/>
        </w:rPr>
        <w:t>Installing iLand</w:t>
      </w:r>
    </w:p>
    <w:p w:rsidR="00997A06" w:rsidRPr="00432270" w:rsidRDefault="00997A06" w:rsidP="00997A06">
      <w:pPr>
        <w:rPr>
          <w:lang w:val="en-US" w:eastAsia="en-GB"/>
        </w:rPr>
      </w:pPr>
      <w:r w:rsidRPr="00432270">
        <w:rPr>
          <w:lang w:val="en-US" w:eastAsia="en-GB"/>
        </w:rPr>
        <w:t>The downloaded iLand package contains:</w:t>
      </w:r>
    </w:p>
    <w:p w:rsidR="00997A06" w:rsidRPr="00432270" w:rsidRDefault="00997A06" w:rsidP="00997A06">
      <w:pPr>
        <w:pStyle w:val="Listenabsatz"/>
        <w:numPr>
          <w:ilvl w:val="0"/>
          <w:numId w:val="10"/>
        </w:numPr>
        <w:rPr>
          <w:lang w:val="en-US" w:eastAsia="en-GB"/>
        </w:rPr>
      </w:pPr>
      <w:r w:rsidRPr="00432270">
        <w:rPr>
          <w:lang w:val="en-US" w:eastAsia="en-GB"/>
        </w:rPr>
        <w:t xml:space="preserve">The executable (iland.exe) </w:t>
      </w:r>
      <w:r w:rsidR="00CA0C8E" w:rsidRPr="00432270">
        <w:rPr>
          <w:lang w:val="en-US" w:eastAsia="en-GB"/>
        </w:rPr>
        <w:t>and the required library files (QtCore4.dll, QtGui4.dll, QtScript4.dll, QtSql4.dll, QtXml4.dll, libgcc_s_dw_2-1.dll, mingwm10.dll) for running iLand on Microsoft Windows (XP, Vista, Windo</w:t>
      </w:r>
      <w:r w:rsidR="00FC3C8F" w:rsidRPr="00432270">
        <w:rPr>
          <w:lang w:val="en-US" w:eastAsia="en-GB"/>
        </w:rPr>
        <w:t>w</w:t>
      </w:r>
      <w:r w:rsidR="00CA0C8E" w:rsidRPr="00432270">
        <w:rPr>
          <w:lang w:val="en-US" w:eastAsia="en-GB"/>
        </w:rPr>
        <w:t>s 7).</w:t>
      </w:r>
    </w:p>
    <w:p w:rsidR="00570F39" w:rsidRPr="00432270" w:rsidRDefault="0007430E" w:rsidP="00997A06">
      <w:pPr>
        <w:pStyle w:val="Listenabsatz"/>
        <w:numPr>
          <w:ilvl w:val="0"/>
          <w:numId w:val="10"/>
        </w:numPr>
        <w:rPr>
          <w:lang w:val="en-US" w:eastAsia="en-GB"/>
        </w:rPr>
      </w:pPr>
      <w:r w:rsidRPr="00432270">
        <w:rPr>
          <w:lang w:val="en-US" w:eastAsia="en-GB"/>
        </w:rPr>
        <w:t>An extensive example</w:t>
      </w:r>
      <w:r w:rsidR="00FC3C8F" w:rsidRPr="00432270">
        <w:rPr>
          <w:lang w:val="en-US" w:eastAsia="en-GB"/>
        </w:rPr>
        <w:t xml:space="preserve"> for running the model "out of the box"</w:t>
      </w:r>
      <w:r w:rsidRPr="00432270">
        <w:rPr>
          <w:lang w:val="en-US" w:eastAsia="en-GB"/>
        </w:rPr>
        <w:t xml:space="preserve"> in the “example” folder. </w:t>
      </w:r>
    </w:p>
    <w:p w:rsidR="0007430E" w:rsidRPr="00432270" w:rsidRDefault="0007430E" w:rsidP="00997A06">
      <w:pPr>
        <w:pStyle w:val="Listenabsatz"/>
        <w:numPr>
          <w:ilvl w:val="0"/>
          <w:numId w:val="10"/>
        </w:numPr>
        <w:rPr>
          <w:lang w:val="en-US" w:eastAsia="en-GB"/>
        </w:rPr>
      </w:pPr>
      <w:r w:rsidRPr="00432270">
        <w:rPr>
          <w:lang w:val="en-US" w:eastAsia="en-GB"/>
        </w:rPr>
        <w:t>The full source code of iLand i</w:t>
      </w:r>
      <w:r w:rsidR="00D16F0B" w:rsidRPr="00432270">
        <w:rPr>
          <w:lang w:val="en-US" w:eastAsia="en-GB"/>
        </w:rPr>
        <w:t xml:space="preserve">s packed in the “src.zip” file (see also </w:t>
      </w:r>
      <w:hyperlink r:id="rId9" w:history="1">
        <w:r w:rsidR="00D16F0B" w:rsidRPr="00432270">
          <w:rPr>
            <w:rStyle w:val="Hyperlink"/>
            <w:color w:val="auto"/>
            <w:lang w:val="en-US" w:eastAsia="en-GB"/>
          </w:rPr>
          <w:t>http://iland.boku.ac.at/publicsvn</w:t>
        </w:r>
      </w:hyperlink>
      <w:r w:rsidR="00D16F0B" w:rsidRPr="00432270">
        <w:rPr>
          <w:lang w:val="en-US" w:eastAsia="en-GB"/>
        </w:rPr>
        <w:t>)</w:t>
      </w:r>
    </w:p>
    <w:p w:rsidR="0007430E" w:rsidRPr="00432270" w:rsidRDefault="0007430E" w:rsidP="0007430E">
      <w:pPr>
        <w:rPr>
          <w:lang w:val="en-US" w:eastAsia="en-GB"/>
        </w:rPr>
      </w:pPr>
      <w:r w:rsidRPr="00432270">
        <w:rPr>
          <w:lang w:val="en-US" w:eastAsia="en-GB"/>
        </w:rPr>
        <w:t xml:space="preserve">To install iLand, simply extract the ZIP folder to a location of your choice und start the model by double clicking the “iland.exe” file. </w:t>
      </w:r>
      <w:proofErr w:type="gramStart"/>
      <w:r w:rsidRPr="00432270">
        <w:rPr>
          <w:lang w:val="en-US" w:eastAsia="en-GB"/>
        </w:rPr>
        <w:t>iLand</w:t>
      </w:r>
      <w:proofErr w:type="gramEnd"/>
      <w:r w:rsidRPr="00432270">
        <w:rPr>
          <w:lang w:val="en-US" w:eastAsia="en-GB"/>
        </w:rPr>
        <w:t xml:space="preserve"> comes without a dedicated installer and does not modify the Windows registry. It is </w:t>
      </w:r>
      <w:r w:rsidR="00FC3C8F" w:rsidRPr="00432270">
        <w:rPr>
          <w:lang w:val="en-US" w:eastAsia="en-GB"/>
        </w:rPr>
        <w:t xml:space="preserve">thus </w:t>
      </w:r>
      <w:r w:rsidRPr="00432270">
        <w:rPr>
          <w:lang w:val="en-US" w:eastAsia="en-GB"/>
        </w:rPr>
        <w:t xml:space="preserve">also possible to </w:t>
      </w:r>
      <w:r w:rsidR="00FC3C8F" w:rsidRPr="00432270">
        <w:rPr>
          <w:lang w:val="en-US" w:eastAsia="en-GB"/>
        </w:rPr>
        <w:t>run</w:t>
      </w:r>
      <w:r w:rsidRPr="00432270">
        <w:rPr>
          <w:lang w:val="en-US" w:eastAsia="en-GB"/>
        </w:rPr>
        <w:t xml:space="preserve"> iLand </w:t>
      </w:r>
      <w:r w:rsidR="00FC3C8F" w:rsidRPr="00432270">
        <w:rPr>
          <w:lang w:val="en-US" w:eastAsia="en-GB"/>
        </w:rPr>
        <w:t>fr</w:t>
      </w:r>
      <w:r w:rsidRPr="00432270">
        <w:rPr>
          <w:lang w:val="en-US" w:eastAsia="en-GB"/>
        </w:rPr>
        <w:t>o</w:t>
      </w:r>
      <w:r w:rsidR="00FC3C8F" w:rsidRPr="00432270">
        <w:rPr>
          <w:lang w:val="en-US" w:eastAsia="en-GB"/>
        </w:rPr>
        <w:t>m</w:t>
      </w:r>
      <w:r w:rsidRPr="00432270">
        <w:rPr>
          <w:lang w:val="en-US" w:eastAsia="en-GB"/>
        </w:rPr>
        <w:t xml:space="preserve"> a USB stick.</w:t>
      </w:r>
    </w:p>
    <w:p w:rsidR="0007430E" w:rsidRPr="00432270" w:rsidRDefault="0007430E" w:rsidP="0007430E">
      <w:pPr>
        <w:rPr>
          <w:lang w:val="en-US" w:eastAsia="en-GB"/>
        </w:rPr>
      </w:pPr>
      <w:r w:rsidRPr="00432270">
        <w:rPr>
          <w:lang w:val="en-US" w:eastAsia="en-GB"/>
        </w:rPr>
        <w:t xml:space="preserve">iLand is written in C++ and uses the cross-platform </w:t>
      </w:r>
      <w:r w:rsidR="00D16F0B" w:rsidRPr="00432270">
        <w:rPr>
          <w:lang w:val="en-US" w:eastAsia="en-GB"/>
        </w:rPr>
        <w:t xml:space="preserve">toolkit Qt. Therefore iLand works </w:t>
      </w:r>
      <w:r w:rsidRPr="00432270">
        <w:rPr>
          <w:lang w:val="en-US" w:eastAsia="en-GB"/>
        </w:rPr>
        <w:t xml:space="preserve">also on Linux and Mac platforms. </w:t>
      </w:r>
      <w:r w:rsidR="00FC3C8F" w:rsidRPr="00432270">
        <w:rPr>
          <w:lang w:val="en-US" w:eastAsia="en-GB"/>
        </w:rPr>
        <w:t>W</w:t>
      </w:r>
      <w:r w:rsidRPr="00432270">
        <w:rPr>
          <w:lang w:val="en-US" w:eastAsia="en-GB"/>
        </w:rPr>
        <w:t>e</w:t>
      </w:r>
      <w:r w:rsidR="00FC3C8F" w:rsidRPr="00432270">
        <w:rPr>
          <w:lang w:val="en-US" w:eastAsia="en-GB"/>
        </w:rPr>
        <w:t xml:space="preserve"> have </w:t>
      </w:r>
      <w:r w:rsidRPr="00432270">
        <w:rPr>
          <w:lang w:val="en-US" w:eastAsia="en-GB"/>
        </w:rPr>
        <w:t>successfully compile</w:t>
      </w:r>
      <w:r w:rsidR="00FC3C8F" w:rsidRPr="00432270">
        <w:rPr>
          <w:lang w:val="en-US" w:eastAsia="en-GB"/>
        </w:rPr>
        <w:t>d</w:t>
      </w:r>
      <w:r w:rsidRPr="00432270">
        <w:rPr>
          <w:lang w:val="en-US" w:eastAsia="en-GB"/>
        </w:rPr>
        <w:t xml:space="preserve"> and </w:t>
      </w:r>
      <w:r w:rsidR="00FC3C8F" w:rsidRPr="00432270">
        <w:rPr>
          <w:lang w:val="en-US" w:eastAsia="en-GB"/>
        </w:rPr>
        <w:t xml:space="preserve">employed </w:t>
      </w:r>
      <w:r w:rsidRPr="00432270">
        <w:rPr>
          <w:lang w:val="en-US" w:eastAsia="en-GB"/>
        </w:rPr>
        <w:t>iLand on a Linux machine (</w:t>
      </w:r>
      <w:r w:rsidR="005114A3" w:rsidRPr="00432270">
        <w:rPr>
          <w:lang w:val="en-US" w:eastAsia="en-GB"/>
        </w:rPr>
        <w:t>e.g.,</w:t>
      </w:r>
      <w:r w:rsidRPr="00432270">
        <w:rPr>
          <w:lang w:val="en-US" w:eastAsia="en-GB"/>
        </w:rPr>
        <w:t xml:space="preserve"> Ubuntu). Macs should work as we</w:t>
      </w:r>
      <w:r w:rsidR="00570F39" w:rsidRPr="00432270">
        <w:rPr>
          <w:lang w:val="en-US" w:eastAsia="en-GB"/>
        </w:rPr>
        <w:t>ll, but we actually never tried</w:t>
      </w:r>
      <w:r w:rsidR="00FC3C8F" w:rsidRPr="00432270">
        <w:rPr>
          <w:lang w:val="en-US" w:eastAsia="en-GB"/>
        </w:rPr>
        <w:t xml:space="preserve"> running iLand on a Mac yet</w:t>
      </w:r>
      <w:r w:rsidR="00570F39" w:rsidRPr="00432270">
        <w:rPr>
          <w:lang w:val="en-US" w:eastAsia="en-GB"/>
        </w:rPr>
        <w:t xml:space="preserve"> (see also the building instructions below).</w:t>
      </w:r>
    </w:p>
    <w:p w:rsidR="00997A06" w:rsidRPr="00432270" w:rsidRDefault="003E3A25" w:rsidP="003E3A25">
      <w:pPr>
        <w:pStyle w:val="berschrift2"/>
        <w:rPr>
          <w:lang w:val="en-US"/>
        </w:rPr>
      </w:pPr>
      <w:r w:rsidRPr="00432270">
        <w:rPr>
          <w:lang w:val="en-US"/>
        </w:rPr>
        <w:t>Running iLand</w:t>
      </w:r>
    </w:p>
    <w:p w:rsidR="00F51571" w:rsidRPr="00432270" w:rsidRDefault="00570F39" w:rsidP="00570F39">
      <w:pPr>
        <w:rPr>
          <w:lang w:val="en-US" w:eastAsia="en-GB"/>
        </w:rPr>
      </w:pPr>
      <w:r w:rsidRPr="00432270">
        <w:rPr>
          <w:lang w:val="en-US" w:eastAsia="en-GB"/>
        </w:rPr>
        <w:t>iLand organizes its inputs and outputs in so-called “projects”. A “project” is a set of folders containing different kinds of data (e.g. climate data or species parameters) and a “project-file”</w:t>
      </w:r>
      <w:r w:rsidR="00F51571" w:rsidRPr="00432270">
        <w:rPr>
          <w:lang w:val="en-US" w:eastAsia="en-GB"/>
        </w:rPr>
        <w:t xml:space="preserve"> (</w:t>
      </w:r>
      <w:r w:rsidR="00D20FE1">
        <w:fldChar w:fldCharType="begin"/>
      </w:r>
      <w:r w:rsidR="00D20FE1" w:rsidRPr="00BC6091">
        <w:rPr>
          <w:lang w:val="en-US"/>
        </w:rPr>
        <w:instrText xml:space="preserve"> HYPERLINK "http://iland.boku.ac.at/project+file" </w:instrText>
      </w:r>
      <w:r w:rsidR="00D20FE1">
        <w:fldChar w:fldCharType="separate"/>
      </w:r>
      <w:r w:rsidR="00F51571" w:rsidRPr="00432270">
        <w:rPr>
          <w:rStyle w:val="Hyperlink"/>
          <w:color w:val="auto"/>
          <w:lang w:val="en-US"/>
        </w:rPr>
        <w:t>http://iland.boku.ac.at/project+file</w:t>
      </w:r>
      <w:r w:rsidR="00D20FE1">
        <w:rPr>
          <w:rStyle w:val="Hyperlink"/>
          <w:color w:val="auto"/>
          <w:lang w:val="en-US"/>
        </w:rPr>
        <w:fldChar w:fldCharType="end"/>
      </w:r>
      <w:r w:rsidR="00F51571" w:rsidRPr="00432270">
        <w:rPr>
          <w:lang w:val="en-US" w:eastAsia="en-GB"/>
        </w:rPr>
        <w:t>)</w:t>
      </w:r>
      <w:r w:rsidRPr="00432270">
        <w:rPr>
          <w:lang w:val="en-US" w:eastAsia="en-GB"/>
        </w:rPr>
        <w:t xml:space="preserve">, which is a XML-file </w:t>
      </w:r>
      <w:r w:rsidR="00F51571" w:rsidRPr="00432270">
        <w:rPr>
          <w:lang w:val="en-US" w:eastAsia="en-GB"/>
        </w:rPr>
        <w:t xml:space="preserve">acting as the main </w:t>
      </w:r>
      <w:r w:rsidR="00FC3C8F" w:rsidRPr="00432270">
        <w:rPr>
          <w:lang w:val="en-US" w:eastAsia="en-GB"/>
        </w:rPr>
        <w:t>controller for</w:t>
      </w:r>
      <w:r w:rsidR="00F51571" w:rsidRPr="00432270">
        <w:rPr>
          <w:lang w:val="en-US" w:eastAsia="en-GB"/>
        </w:rPr>
        <w:t xml:space="preserve"> the various</w:t>
      </w:r>
      <w:r w:rsidR="00FC3C8F" w:rsidRPr="00432270">
        <w:rPr>
          <w:lang w:val="en-US" w:eastAsia="en-GB"/>
        </w:rPr>
        <w:t xml:space="preserve"> </w:t>
      </w:r>
      <w:r w:rsidR="00D16F0B" w:rsidRPr="00432270">
        <w:rPr>
          <w:lang w:val="en-US" w:eastAsia="en-GB"/>
        </w:rPr>
        <w:t>model options</w:t>
      </w:r>
      <w:r w:rsidRPr="00432270">
        <w:rPr>
          <w:lang w:val="en-US" w:eastAsia="en-GB"/>
        </w:rPr>
        <w:t>.</w:t>
      </w:r>
      <w:r w:rsidR="00F51571" w:rsidRPr="00432270">
        <w:rPr>
          <w:lang w:val="en-US" w:eastAsia="en-GB"/>
        </w:rPr>
        <w:t xml:space="preserve"> </w:t>
      </w:r>
    </w:p>
    <w:p w:rsidR="00F51571" w:rsidRPr="00432270" w:rsidRDefault="00F51571" w:rsidP="00570F39">
      <w:pPr>
        <w:rPr>
          <w:lang w:val="en-US" w:eastAsia="en-GB"/>
        </w:rPr>
      </w:pPr>
      <w:r w:rsidRPr="00432270">
        <w:rPr>
          <w:lang w:val="en-US" w:eastAsia="en-GB"/>
        </w:rPr>
        <w:t>In order to run simulations with iLand you need to</w:t>
      </w:r>
      <w:r w:rsidR="00860771" w:rsidRPr="00432270">
        <w:rPr>
          <w:lang w:val="en-US" w:eastAsia="en-GB"/>
        </w:rPr>
        <w:t xml:space="preserve"> (see also Figure 1)</w:t>
      </w:r>
      <w:r w:rsidRPr="00432270">
        <w:rPr>
          <w:lang w:val="en-US" w:eastAsia="en-GB"/>
        </w:rPr>
        <w:t>:</w:t>
      </w:r>
    </w:p>
    <w:p w:rsidR="00570F39" w:rsidRPr="00432270" w:rsidRDefault="00F51571" w:rsidP="00F51571">
      <w:pPr>
        <w:pStyle w:val="Listenabsatz"/>
        <w:numPr>
          <w:ilvl w:val="0"/>
          <w:numId w:val="11"/>
        </w:numPr>
        <w:rPr>
          <w:lang w:val="en-US" w:eastAsia="en-GB"/>
        </w:rPr>
      </w:pPr>
      <w:r w:rsidRPr="00432270">
        <w:rPr>
          <w:lang w:val="en-US" w:eastAsia="en-GB"/>
        </w:rPr>
        <w:t xml:space="preserve">Start The iLand viewer (iland.exe) (see also </w:t>
      </w:r>
      <w:r w:rsidR="00D20FE1">
        <w:fldChar w:fldCharType="begin"/>
      </w:r>
      <w:r w:rsidR="00D20FE1" w:rsidRPr="00BC6091">
        <w:rPr>
          <w:lang w:val="en-US"/>
        </w:rPr>
        <w:instrText xml:space="preserve"> HYPERLINK "http://iland.boku.ac.at/iLand+Software" </w:instrText>
      </w:r>
      <w:r w:rsidR="00D20FE1">
        <w:fldChar w:fldCharType="separate"/>
      </w:r>
      <w:r w:rsidRPr="00432270">
        <w:rPr>
          <w:rStyle w:val="Hyperlink"/>
          <w:color w:val="auto"/>
          <w:lang w:val="en-US"/>
        </w:rPr>
        <w:t>http://iland.boku.ac.at/iLand+Software</w:t>
      </w:r>
      <w:r w:rsidR="00D20FE1">
        <w:rPr>
          <w:rStyle w:val="Hyperlink"/>
          <w:color w:val="auto"/>
          <w:lang w:val="en-US"/>
        </w:rPr>
        <w:fldChar w:fldCharType="end"/>
      </w:r>
      <w:r w:rsidRPr="00432270">
        <w:rPr>
          <w:lang w:val="en-US"/>
        </w:rPr>
        <w:t xml:space="preserve">) </w:t>
      </w:r>
    </w:p>
    <w:p w:rsidR="00F51571" w:rsidRPr="00432270" w:rsidRDefault="00860771" w:rsidP="00F51571">
      <w:pPr>
        <w:pStyle w:val="Listenabsatz"/>
        <w:numPr>
          <w:ilvl w:val="0"/>
          <w:numId w:val="11"/>
        </w:numPr>
        <w:rPr>
          <w:lang w:val="en-US" w:eastAsia="en-GB"/>
        </w:rPr>
      </w:pPr>
      <w:r w:rsidRPr="00432270">
        <w:rPr>
          <w:lang w:val="en-US"/>
        </w:rPr>
        <w:t xml:space="preserve">Select </w:t>
      </w:r>
      <w:r w:rsidR="00F51571" w:rsidRPr="00432270">
        <w:rPr>
          <w:lang w:val="en-US"/>
        </w:rPr>
        <w:t>a project file (</w:t>
      </w:r>
      <w:r w:rsidRPr="00432270">
        <w:rPr>
          <w:lang w:val="en-US"/>
        </w:rPr>
        <w:t>1)</w:t>
      </w:r>
    </w:p>
    <w:p w:rsidR="00860771" w:rsidRPr="00432270" w:rsidRDefault="00860771" w:rsidP="00F51571">
      <w:pPr>
        <w:pStyle w:val="Listenabsatz"/>
        <w:numPr>
          <w:ilvl w:val="0"/>
          <w:numId w:val="11"/>
        </w:numPr>
        <w:rPr>
          <w:lang w:val="en-US" w:eastAsia="en-GB"/>
        </w:rPr>
      </w:pPr>
      <w:r w:rsidRPr="00432270">
        <w:rPr>
          <w:lang w:val="en-US"/>
        </w:rPr>
        <w:t>Create the model (2). This sets up the model landscape and initial trees.</w:t>
      </w:r>
    </w:p>
    <w:p w:rsidR="00860771" w:rsidRPr="00432270" w:rsidRDefault="00860771" w:rsidP="00F51571">
      <w:pPr>
        <w:pStyle w:val="Listenabsatz"/>
        <w:numPr>
          <w:ilvl w:val="0"/>
          <w:numId w:val="11"/>
        </w:numPr>
        <w:rPr>
          <w:lang w:val="en-US" w:eastAsia="en-GB"/>
        </w:rPr>
      </w:pPr>
      <w:r w:rsidRPr="00432270">
        <w:rPr>
          <w:lang w:val="en-US"/>
        </w:rPr>
        <w:t>Run the model (3). Enter the number of years you want the model to run.</w:t>
      </w:r>
    </w:p>
    <w:p w:rsidR="00860771" w:rsidRPr="00432270" w:rsidRDefault="00860771" w:rsidP="00F51571">
      <w:pPr>
        <w:pStyle w:val="Listenabsatz"/>
        <w:numPr>
          <w:ilvl w:val="0"/>
          <w:numId w:val="11"/>
        </w:numPr>
        <w:rPr>
          <w:lang w:val="en-US" w:eastAsia="en-GB"/>
        </w:rPr>
      </w:pPr>
      <w:r w:rsidRPr="00432270">
        <w:rPr>
          <w:lang w:val="en-US"/>
        </w:rPr>
        <w:t xml:space="preserve">While the model is running (there is also a “Pause” button), you can view different types of </w:t>
      </w:r>
      <w:r w:rsidR="00FC3C8F" w:rsidRPr="00432270">
        <w:rPr>
          <w:lang w:val="en-US"/>
        </w:rPr>
        <w:t xml:space="preserve">data in the GUI </w:t>
      </w:r>
      <w:r w:rsidRPr="00432270">
        <w:rPr>
          <w:lang w:val="en-US"/>
        </w:rPr>
        <w:t xml:space="preserve">visualization: </w:t>
      </w:r>
    </w:p>
    <w:p w:rsidR="00860771" w:rsidRPr="00432270" w:rsidRDefault="00860771" w:rsidP="00860771">
      <w:pPr>
        <w:pStyle w:val="Listenabsatz"/>
        <w:numPr>
          <w:ilvl w:val="1"/>
          <w:numId w:val="11"/>
        </w:numPr>
        <w:rPr>
          <w:lang w:val="en-US" w:eastAsia="en-GB"/>
        </w:rPr>
      </w:pPr>
      <w:r w:rsidRPr="00432270">
        <w:rPr>
          <w:lang w:val="en-US"/>
        </w:rPr>
        <w:t>“Light influence field”: This is the “LIF” (</w:t>
      </w:r>
      <w:r w:rsidR="00D20FE1">
        <w:fldChar w:fldCharType="begin"/>
      </w:r>
      <w:r w:rsidR="00D20FE1" w:rsidRPr="00BC6091">
        <w:rPr>
          <w:lang w:val="en-US"/>
        </w:rPr>
        <w:instrText xml:space="preserve"> HYPERLINK "http://iland.boku.ac.at/competition+for+light" </w:instrText>
      </w:r>
      <w:r w:rsidR="00D20FE1">
        <w:fldChar w:fldCharType="separate"/>
      </w:r>
      <w:r w:rsidRPr="00432270">
        <w:rPr>
          <w:rStyle w:val="Hyperlink"/>
          <w:color w:val="auto"/>
          <w:lang w:val="en-US"/>
        </w:rPr>
        <w:t>http://iland.boku.ac.at/competition+for+light</w:t>
      </w:r>
      <w:r w:rsidR="00D20FE1">
        <w:rPr>
          <w:rStyle w:val="Hyperlink"/>
          <w:color w:val="auto"/>
          <w:lang w:val="en-US"/>
        </w:rPr>
        <w:fldChar w:fldCharType="end"/>
      </w:r>
      <w:r w:rsidRPr="00432270">
        <w:rPr>
          <w:lang w:val="en-US"/>
        </w:rPr>
        <w:t>). Red means low, blue high light levels.</w:t>
      </w:r>
      <w:r w:rsidR="00FC3C8F" w:rsidRPr="00432270">
        <w:rPr>
          <w:lang w:val="en-US"/>
        </w:rPr>
        <w:t xml:space="preserve"> Spatial resolution is a 2m grid.</w:t>
      </w:r>
    </w:p>
    <w:p w:rsidR="00860771" w:rsidRPr="00432270" w:rsidRDefault="00860771" w:rsidP="00860771">
      <w:pPr>
        <w:pStyle w:val="Listenabsatz"/>
        <w:numPr>
          <w:ilvl w:val="1"/>
          <w:numId w:val="11"/>
        </w:numPr>
        <w:rPr>
          <w:lang w:val="en-US" w:eastAsia="en-GB"/>
        </w:rPr>
      </w:pPr>
      <w:r w:rsidRPr="00432270">
        <w:rPr>
          <w:lang w:val="en-US"/>
        </w:rPr>
        <w:t xml:space="preserve">“dominance grid”:  </w:t>
      </w:r>
      <w:r w:rsidR="00FC3C8F" w:rsidRPr="00432270">
        <w:rPr>
          <w:lang w:val="en-US"/>
        </w:rPr>
        <w:t>M</w:t>
      </w:r>
      <w:r w:rsidRPr="00432270">
        <w:rPr>
          <w:lang w:val="en-US"/>
        </w:rPr>
        <w:t xml:space="preserve">aximum tree heights </w:t>
      </w:r>
      <w:r w:rsidR="00FC3C8F" w:rsidRPr="00432270">
        <w:rPr>
          <w:lang w:val="en-US"/>
        </w:rPr>
        <w:t xml:space="preserve">at </w:t>
      </w:r>
      <w:r w:rsidRPr="00432270">
        <w:rPr>
          <w:lang w:val="en-US"/>
        </w:rPr>
        <w:t>10m resolution</w:t>
      </w:r>
    </w:p>
    <w:p w:rsidR="00860771" w:rsidRPr="00432270" w:rsidRDefault="00860771" w:rsidP="00860771">
      <w:pPr>
        <w:pStyle w:val="Listenabsatz"/>
        <w:numPr>
          <w:ilvl w:val="1"/>
          <w:numId w:val="11"/>
        </w:numPr>
        <w:rPr>
          <w:lang w:val="en-US" w:eastAsia="en-GB"/>
        </w:rPr>
      </w:pPr>
      <w:r w:rsidRPr="00432270">
        <w:rPr>
          <w:lang w:val="en-US"/>
        </w:rPr>
        <w:t>“Individual trees” show</w:t>
      </w:r>
      <w:r w:rsidR="00FC3C8F" w:rsidRPr="00432270">
        <w:rPr>
          <w:lang w:val="en-US"/>
        </w:rPr>
        <w:t>s</w:t>
      </w:r>
      <w:r w:rsidRPr="00432270">
        <w:rPr>
          <w:lang w:val="en-US"/>
        </w:rPr>
        <w:t xml:space="preserve"> tree crowns from bird’s eye perspective</w:t>
      </w:r>
      <w:r w:rsidR="00FC3C8F" w:rsidRPr="00432270">
        <w:rPr>
          <w:lang w:val="en-US"/>
        </w:rPr>
        <w:t xml:space="preserve"> (i.e. as stylized circles with the radius indicating the size of the tree)</w:t>
      </w:r>
      <w:r w:rsidRPr="00432270">
        <w:rPr>
          <w:lang w:val="en-US"/>
        </w:rPr>
        <w:t>. The color indicates the</w:t>
      </w:r>
      <w:r w:rsidR="005114A3" w:rsidRPr="00432270">
        <w:rPr>
          <w:lang w:val="en-US"/>
        </w:rPr>
        <w:t>ir competitive status as described by the</w:t>
      </w:r>
      <w:r w:rsidRPr="00432270">
        <w:rPr>
          <w:lang w:val="en-US"/>
        </w:rPr>
        <w:t xml:space="preserve"> light resource index (</w:t>
      </w:r>
      <w:r w:rsidR="005114A3" w:rsidRPr="00432270">
        <w:rPr>
          <w:lang w:val="en-US"/>
        </w:rPr>
        <w:t xml:space="preserve">LRI, </w:t>
      </w:r>
      <w:r w:rsidRPr="00432270">
        <w:rPr>
          <w:lang w:val="en-US"/>
        </w:rPr>
        <w:t>again, red means low LRIs</w:t>
      </w:r>
      <w:r w:rsidR="00FC3C8F" w:rsidRPr="00432270">
        <w:rPr>
          <w:lang w:val="en-US"/>
        </w:rPr>
        <w:t xml:space="preserve">, see </w:t>
      </w:r>
      <w:r w:rsidR="00D20FE1">
        <w:fldChar w:fldCharType="begin"/>
      </w:r>
      <w:r w:rsidR="00D20FE1" w:rsidRPr="00BC6091">
        <w:rPr>
          <w:lang w:val="en-US"/>
        </w:rPr>
        <w:instrText xml:space="preserve"> HYPERLINK "http://iland.boku.ac.at/competition+for+li</w:instrText>
      </w:r>
      <w:r w:rsidR="00D20FE1" w:rsidRPr="00BC6091">
        <w:rPr>
          <w:lang w:val="en-US"/>
        </w:rPr>
        <w:instrText xml:space="preserve">ght" </w:instrText>
      </w:r>
      <w:r w:rsidR="00D20FE1">
        <w:fldChar w:fldCharType="separate"/>
      </w:r>
      <w:r w:rsidR="00C35C89" w:rsidRPr="00432270">
        <w:rPr>
          <w:rStyle w:val="Hyperlink"/>
          <w:color w:val="auto"/>
          <w:lang w:val="en-US"/>
        </w:rPr>
        <w:t>http://iland.boku.ac.at/competition+for+light</w:t>
      </w:r>
      <w:r w:rsidR="00D20FE1">
        <w:rPr>
          <w:rStyle w:val="Hyperlink"/>
          <w:color w:val="auto"/>
          <w:lang w:val="en-US"/>
        </w:rPr>
        <w:fldChar w:fldCharType="end"/>
      </w:r>
      <w:r w:rsidRPr="00432270">
        <w:rPr>
          <w:lang w:val="en-US"/>
        </w:rPr>
        <w:t>)</w:t>
      </w:r>
    </w:p>
    <w:p w:rsidR="00860771" w:rsidRPr="00432270" w:rsidRDefault="00860771" w:rsidP="00860771">
      <w:pPr>
        <w:pStyle w:val="Listenabsatz"/>
        <w:numPr>
          <w:ilvl w:val="1"/>
          <w:numId w:val="11"/>
        </w:numPr>
        <w:rPr>
          <w:lang w:val="en-US" w:eastAsia="en-GB"/>
        </w:rPr>
      </w:pPr>
      <w:r w:rsidRPr="00432270">
        <w:rPr>
          <w:lang w:val="en-US"/>
        </w:rPr>
        <w:lastRenderedPageBreak/>
        <w:t>“resource unit” show the resource units</w:t>
      </w:r>
      <w:r w:rsidR="00FC3C8F" w:rsidRPr="00432270">
        <w:rPr>
          <w:lang w:val="en-US"/>
        </w:rPr>
        <w:t>, i.e. a 100m grid used for the calculation of e.g. the water balance. (</w:t>
      </w:r>
      <w:hyperlink r:id="rId10" w:history="1">
        <w:r w:rsidR="00FC3C8F" w:rsidRPr="00432270">
          <w:rPr>
            <w:rStyle w:val="Hyperlink"/>
            <w:color w:val="auto"/>
            <w:lang w:val="en-US"/>
          </w:rPr>
          <w:t>http://iland.boku.ac.at/resource+units</w:t>
        </w:r>
      </w:hyperlink>
      <w:r w:rsidR="00FC3C8F" w:rsidRPr="00432270">
        <w:rPr>
          <w:lang w:val="en-US"/>
        </w:rPr>
        <w:t>)</w:t>
      </w:r>
    </w:p>
    <w:p w:rsidR="008D5383" w:rsidRPr="00432270" w:rsidRDefault="008D5383" w:rsidP="00860771">
      <w:pPr>
        <w:pStyle w:val="Listenabsatz"/>
        <w:numPr>
          <w:ilvl w:val="1"/>
          <w:numId w:val="11"/>
        </w:numPr>
        <w:rPr>
          <w:lang w:val="en-US" w:eastAsia="en-GB"/>
        </w:rPr>
      </w:pPr>
      <w:r w:rsidRPr="00432270">
        <w:rPr>
          <w:lang w:val="en-US"/>
        </w:rPr>
        <w:t xml:space="preserve">Clicking on a tree and a resource unit, respectively, shows </w:t>
      </w:r>
      <w:r w:rsidR="00FC3C8F" w:rsidRPr="00432270">
        <w:rPr>
          <w:lang w:val="en-US"/>
        </w:rPr>
        <w:t xml:space="preserve">their </w:t>
      </w:r>
      <w:r w:rsidRPr="00432270">
        <w:rPr>
          <w:lang w:val="en-US"/>
        </w:rPr>
        <w:t xml:space="preserve">attribute in the “Data” </w:t>
      </w:r>
      <w:r w:rsidR="00FC3C8F" w:rsidRPr="00432270">
        <w:rPr>
          <w:lang w:val="en-US"/>
        </w:rPr>
        <w:t>box in the lower right corner</w:t>
      </w:r>
      <w:r w:rsidRPr="00432270">
        <w:rPr>
          <w:lang w:val="en-US"/>
        </w:rPr>
        <w:t>. You can enter mathematical expressions (</w:t>
      </w:r>
      <w:r w:rsidR="00D20FE1">
        <w:fldChar w:fldCharType="begin"/>
      </w:r>
      <w:r w:rsidR="00D20FE1" w:rsidRPr="00BC6091">
        <w:rPr>
          <w:lang w:val="en-US"/>
        </w:rPr>
        <w:instrText xml:space="preserve"> HYPERLINK "http://iland.boku.ac.at/Expression" </w:instrText>
      </w:r>
      <w:r w:rsidR="00D20FE1">
        <w:fldChar w:fldCharType="separate"/>
      </w:r>
      <w:r w:rsidRPr="00432270">
        <w:rPr>
          <w:rStyle w:val="Hyperlink"/>
          <w:color w:val="auto"/>
          <w:lang w:val="en-US"/>
        </w:rPr>
        <w:t>http://iland.boku.ac.at/Expression</w:t>
      </w:r>
      <w:r w:rsidR="00D20FE1">
        <w:rPr>
          <w:rStyle w:val="Hyperlink"/>
          <w:color w:val="auto"/>
          <w:lang w:val="en-US"/>
        </w:rPr>
        <w:fldChar w:fldCharType="end"/>
      </w:r>
      <w:r w:rsidRPr="00432270">
        <w:rPr>
          <w:lang w:val="en-US"/>
        </w:rPr>
        <w:t>) using these variables in the „Expression“ field to visualize various aspects (e.g. “</w:t>
      </w:r>
      <w:proofErr w:type="spellStart"/>
      <w:r w:rsidRPr="00432270">
        <w:rPr>
          <w:lang w:val="en-US"/>
        </w:rPr>
        <w:t>dbh</w:t>
      </w:r>
      <w:proofErr w:type="spellEnd"/>
      <w:r w:rsidRPr="00432270">
        <w:rPr>
          <w:lang w:val="en-US"/>
        </w:rPr>
        <w:t>” or “</w:t>
      </w:r>
      <w:proofErr w:type="spellStart"/>
      <w:r w:rsidRPr="00432270">
        <w:rPr>
          <w:lang w:val="en-US"/>
        </w:rPr>
        <w:t>dbh</w:t>
      </w:r>
      <w:proofErr w:type="spellEnd"/>
      <w:r w:rsidRPr="00432270">
        <w:rPr>
          <w:lang w:val="en-US"/>
        </w:rPr>
        <w:t>*</w:t>
      </w:r>
      <w:proofErr w:type="spellStart"/>
      <w:r w:rsidRPr="00432270">
        <w:rPr>
          <w:lang w:val="en-US"/>
        </w:rPr>
        <w:t>dbh</w:t>
      </w:r>
      <w:proofErr w:type="spellEnd"/>
      <w:r w:rsidRPr="00432270">
        <w:rPr>
          <w:lang w:val="en-US"/>
        </w:rPr>
        <w:t>/4*3.141592”</w:t>
      </w:r>
      <w:r w:rsidR="00FC3C8F" w:rsidRPr="00432270">
        <w:rPr>
          <w:lang w:val="en-US"/>
        </w:rPr>
        <w:t xml:space="preserve"> to calculate basal area</w:t>
      </w:r>
      <w:r w:rsidR="00D16F0B" w:rsidRPr="00432270">
        <w:rPr>
          <w:lang w:val="en-US"/>
        </w:rPr>
        <w:t xml:space="preserve">, see </w:t>
      </w:r>
      <w:r w:rsidR="00D20FE1">
        <w:fldChar w:fldCharType="begin"/>
      </w:r>
      <w:r w:rsidR="00D20FE1" w:rsidRPr="00BC6091">
        <w:rPr>
          <w:lang w:val="en-US"/>
        </w:rPr>
        <w:instrText xml:space="preserve"> HYPERLINK "http://iland.boku.ac.at/tree+variables" </w:instrText>
      </w:r>
      <w:r w:rsidR="00D20FE1">
        <w:fldChar w:fldCharType="separate"/>
      </w:r>
      <w:r w:rsidR="00D16F0B" w:rsidRPr="00432270">
        <w:rPr>
          <w:rStyle w:val="Hyperlink"/>
          <w:color w:val="auto"/>
          <w:lang w:val="en-US"/>
        </w:rPr>
        <w:t>http://iland.boku.ac.at/tree+variables</w:t>
      </w:r>
      <w:r w:rsidR="00D20FE1">
        <w:rPr>
          <w:rStyle w:val="Hyperlink"/>
          <w:color w:val="auto"/>
          <w:lang w:val="en-US"/>
        </w:rPr>
        <w:fldChar w:fldCharType="end"/>
      </w:r>
      <w:r w:rsidR="00D16F0B" w:rsidRPr="00432270">
        <w:rPr>
          <w:lang w:val="en-US"/>
        </w:rPr>
        <w:t xml:space="preserve"> for available variables</w:t>
      </w:r>
      <w:r w:rsidR="00FC3C8F" w:rsidRPr="00432270">
        <w:rPr>
          <w:lang w:val="en-US"/>
        </w:rPr>
        <w:t>)</w:t>
      </w:r>
    </w:p>
    <w:p w:rsidR="008D5383" w:rsidRPr="00432270" w:rsidRDefault="008D5383" w:rsidP="008D5383">
      <w:pPr>
        <w:pStyle w:val="Listenabsatz"/>
        <w:numPr>
          <w:ilvl w:val="0"/>
          <w:numId w:val="11"/>
        </w:numPr>
        <w:rPr>
          <w:lang w:val="en-US" w:eastAsia="en-GB"/>
        </w:rPr>
      </w:pPr>
      <w:r w:rsidRPr="00432270">
        <w:rPr>
          <w:lang w:val="en-US" w:eastAsia="en-GB"/>
        </w:rPr>
        <w:t>The area</w:t>
      </w:r>
      <w:r w:rsidR="00D16F0B" w:rsidRPr="00432270">
        <w:rPr>
          <w:lang w:val="en-US" w:eastAsia="en-GB"/>
        </w:rPr>
        <w:t xml:space="preserve"> for log messages</w:t>
      </w:r>
      <w:r w:rsidRPr="00432270">
        <w:rPr>
          <w:lang w:val="en-US" w:eastAsia="en-GB"/>
        </w:rPr>
        <w:t xml:space="preserve"> (4) contains messages from</w:t>
      </w:r>
      <w:r w:rsidR="00C35C89" w:rsidRPr="00432270">
        <w:rPr>
          <w:lang w:val="en-US" w:eastAsia="en-GB"/>
        </w:rPr>
        <w:t xml:space="preserve"> the model. This kind of log</w:t>
      </w:r>
      <w:r w:rsidRPr="00432270">
        <w:rPr>
          <w:lang w:val="en-US" w:eastAsia="en-GB"/>
        </w:rPr>
        <w:t xml:space="preserve"> info is especially helpful to track configuration or model errors.</w:t>
      </w:r>
    </w:p>
    <w:p w:rsidR="008D5383" w:rsidRPr="00432270" w:rsidRDefault="008D5383" w:rsidP="008D5383">
      <w:pPr>
        <w:pStyle w:val="Listenabsatz"/>
        <w:numPr>
          <w:ilvl w:val="0"/>
          <w:numId w:val="11"/>
        </w:numPr>
        <w:rPr>
          <w:lang w:val="en-US" w:eastAsia="en-GB"/>
        </w:rPr>
      </w:pPr>
      <w:r w:rsidRPr="00432270">
        <w:rPr>
          <w:lang w:val="en-US" w:eastAsia="en-GB"/>
        </w:rPr>
        <w:t xml:space="preserve">The </w:t>
      </w:r>
      <w:r w:rsidR="003D321A" w:rsidRPr="00432270">
        <w:rPr>
          <w:lang w:val="en-US" w:eastAsia="en-GB"/>
        </w:rPr>
        <w:t>bulk of numeric outputs</w:t>
      </w:r>
      <w:r w:rsidRPr="00432270">
        <w:rPr>
          <w:lang w:val="en-US" w:eastAsia="en-GB"/>
        </w:rPr>
        <w:t xml:space="preserve"> of the model are stored in an output database (</w:t>
      </w:r>
      <w:r w:rsidR="00D20FE1">
        <w:fldChar w:fldCharType="begin"/>
      </w:r>
      <w:r w:rsidR="00D20FE1" w:rsidRPr="00BC6091">
        <w:rPr>
          <w:lang w:val="en-US"/>
        </w:rPr>
        <w:instrText xml:space="preserve"> HYPERLINK "http://iland.boku.a</w:instrText>
      </w:r>
      <w:r w:rsidR="00D20FE1" w:rsidRPr="00BC6091">
        <w:rPr>
          <w:lang w:val="en-US"/>
        </w:rPr>
        <w:instrText xml:space="preserve">c.at/Outputs" </w:instrText>
      </w:r>
      <w:r w:rsidR="00D20FE1">
        <w:fldChar w:fldCharType="separate"/>
      </w:r>
      <w:r w:rsidRPr="00432270">
        <w:rPr>
          <w:rStyle w:val="Hyperlink"/>
          <w:color w:val="auto"/>
          <w:lang w:val="en-US"/>
        </w:rPr>
        <w:t>http://iland.boku.ac.at/Outputs</w:t>
      </w:r>
      <w:r w:rsidR="00D20FE1">
        <w:rPr>
          <w:rStyle w:val="Hyperlink"/>
          <w:color w:val="auto"/>
          <w:lang w:val="en-US"/>
        </w:rPr>
        <w:fldChar w:fldCharType="end"/>
      </w:r>
      <w:r w:rsidRPr="00432270">
        <w:rPr>
          <w:lang w:val="en-US"/>
        </w:rPr>
        <w:t>)</w:t>
      </w:r>
      <w:r w:rsidRPr="00432270">
        <w:rPr>
          <w:lang w:val="en-US" w:eastAsia="en-GB"/>
        </w:rPr>
        <w:t xml:space="preserve">. See </w:t>
      </w:r>
      <w:r w:rsidR="00D20FE1">
        <w:fldChar w:fldCharType="begin"/>
      </w:r>
      <w:r w:rsidR="00D20FE1" w:rsidRPr="00BC6091">
        <w:rPr>
          <w:lang w:val="en-US"/>
        </w:rPr>
        <w:instrText xml:space="preserve"> HYPERLINK "http://iland.boku.ac.at/Software+Tools" </w:instrText>
      </w:r>
      <w:r w:rsidR="00D20FE1">
        <w:fldChar w:fldCharType="separate"/>
      </w:r>
      <w:r w:rsidRPr="00432270">
        <w:rPr>
          <w:rStyle w:val="Hyperlink"/>
          <w:color w:val="auto"/>
          <w:lang w:val="en-US"/>
        </w:rPr>
        <w:t>http://iland.boku.ac.at/Software+Tools</w:t>
      </w:r>
      <w:r w:rsidR="00D20FE1">
        <w:rPr>
          <w:rStyle w:val="Hyperlink"/>
          <w:color w:val="auto"/>
          <w:lang w:val="en-US"/>
        </w:rPr>
        <w:fldChar w:fldCharType="end"/>
      </w:r>
      <w:r w:rsidRPr="00432270">
        <w:rPr>
          <w:lang w:val="en-US"/>
        </w:rPr>
        <w:t xml:space="preserve"> for tools helping to access the SQLite database</w:t>
      </w:r>
      <w:r w:rsidR="00C11CA3" w:rsidRPr="00432270">
        <w:rPr>
          <w:lang w:val="en-US"/>
        </w:rPr>
        <w:t>s iLand uses to store simulation results in</w:t>
      </w:r>
      <w:r w:rsidRPr="00432270">
        <w:rPr>
          <w:lang w:val="en-US"/>
        </w:rPr>
        <w:t xml:space="preserve"> (it is also quite easy to </w:t>
      </w:r>
      <w:r w:rsidR="00C11CA3" w:rsidRPr="00432270">
        <w:rPr>
          <w:lang w:val="en-US"/>
        </w:rPr>
        <w:t>read these databases into</w:t>
      </w:r>
      <w:r w:rsidR="003D321A" w:rsidRPr="00432270">
        <w:rPr>
          <w:lang w:val="en-US"/>
        </w:rPr>
        <w:t>, for instance,</w:t>
      </w:r>
      <w:r w:rsidR="00C11CA3" w:rsidRPr="00432270">
        <w:rPr>
          <w:lang w:val="en-US"/>
        </w:rPr>
        <w:t xml:space="preserve"> </w:t>
      </w:r>
      <w:r w:rsidRPr="00432270">
        <w:rPr>
          <w:lang w:val="en-US"/>
        </w:rPr>
        <w:t xml:space="preserve">R for </w:t>
      </w:r>
      <w:r w:rsidR="00C11CA3" w:rsidRPr="00432270">
        <w:rPr>
          <w:lang w:val="en-US"/>
        </w:rPr>
        <w:t>further analysis</w:t>
      </w:r>
      <w:r w:rsidRPr="00432270">
        <w:rPr>
          <w:lang w:val="en-US"/>
        </w:rPr>
        <w:t>).</w:t>
      </w:r>
    </w:p>
    <w:p w:rsidR="00860771" w:rsidRDefault="00D20FE1" w:rsidP="00860771">
      <w:pPr>
        <w:keepNext/>
        <w:rPr>
          <w:lang w:val="en-US"/>
        </w:rPr>
      </w:pPr>
      <w:r>
        <w:rPr>
          <w:noProof/>
          <w:lang w:val="en-US" w:eastAsia="de-DE"/>
        </w:rPr>
        <w:pict>
          <v:shapetype id="_x0000_t32" coordsize="21600,21600" o:spt="32" o:oned="t" path="m,l21600,21600e" filled="f">
            <v:path arrowok="t" fillok="f" o:connecttype="none"/>
            <o:lock v:ext="edit" shapetype="t"/>
          </v:shapetype>
          <v:shape id="_x0000_s1034" type="#_x0000_t32" style="position:absolute;left:0;text-align:left;margin-left:283.3pt;margin-top:122.05pt;width:26.25pt;height:24.5pt;flip:y;z-index:251666432" o:connectortype="straight" strokecolor="#1f497d [3215]" strokeweight="2.25pt">
            <v:stroke endarrow="block"/>
          </v:shape>
        </w:pict>
      </w:r>
      <w:r>
        <w:rPr>
          <w:noProof/>
          <w:lang w:val="en-US" w:eastAsia="de-DE"/>
        </w:rPr>
        <w:pict>
          <v:shapetype id="_x0000_t202" coordsize="21600,21600" o:spt="202" path="m,l,21600r21600,l21600,xe">
            <v:stroke joinstyle="miter"/>
            <v:path gradientshapeok="t" o:connecttype="rect"/>
          </v:shapetype>
          <v:shape id="_x0000_s1029" type="#_x0000_t202" style="position:absolute;left:0;text-align:left;margin-left:172.3pt;margin-top:54.15pt;width:148.75pt;height:22.45pt;z-index:251661312" fillcolor="#d8d8d8 [2732]" strokecolor="#7f7f7f [1612]">
            <v:fill opacity="13107f"/>
            <v:textbox style="mso-next-textbox:#_x0000_s1029">
              <w:txbxContent>
                <w:p w:rsidR="007D5B68" w:rsidRDefault="007D5B68" w:rsidP="007D5B68">
                  <w:r>
                    <w:t>Create/</w:t>
                  </w:r>
                  <w:proofErr w:type="spellStart"/>
                  <w:r>
                    <w:t>setup</w:t>
                  </w:r>
                  <w:proofErr w:type="spellEnd"/>
                  <w:r>
                    <w:t xml:space="preserve"> </w:t>
                  </w:r>
                  <w:proofErr w:type="spellStart"/>
                  <w:r>
                    <w:t>the</w:t>
                  </w:r>
                  <w:proofErr w:type="spellEnd"/>
                  <w:r>
                    <w:t xml:space="preserve"> </w:t>
                  </w:r>
                  <w:proofErr w:type="spellStart"/>
                  <w:r>
                    <w:t>model</w:t>
                  </w:r>
                  <w:proofErr w:type="spellEnd"/>
                  <w:r>
                    <w:t xml:space="preserve"> (2)</w:t>
                  </w:r>
                </w:p>
              </w:txbxContent>
            </v:textbox>
          </v:shape>
        </w:pict>
      </w:r>
      <w:r>
        <w:rPr>
          <w:noProof/>
          <w:lang w:val="en-US" w:eastAsia="de-DE"/>
        </w:rPr>
        <w:pict>
          <v:shape id="_x0000_s1027" type="#_x0000_t202" style="position:absolute;left:0;text-align:left;margin-left:153.65pt;margin-top:84pt;width:132.1pt;height:21.05pt;z-index:251659264" fillcolor="#d8d8d8 [2732]" strokecolor="#7f7f7f [1612]">
            <v:fill opacity="13107f"/>
            <v:textbox style="mso-next-textbox:#_x0000_s1027">
              <w:txbxContent>
                <w:p w:rsidR="00F51571" w:rsidRDefault="00F51571">
                  <w:r>
                    <w:t xml:space="preserve">Select a </w:t>
                  </w:r>
                  <w:proofErr w:type="spellStart"/>
                  <w:r>
                    <w:t>project</w:t>
                  </w:r>
                  <w:proofErr w:type="spellEnd"/>
                  <w:r>
                    <w:t xml:space="preserve"> </w:t>
                  </w:r>
                  <w:proofErr w:type="spellStart"/>
                  <w:r>
                    <w:t>file</w:t>
                  </w:r>
                  <w:proofErr w:type="spellEnd"/>
                  <w:r w:rsidR="007D5B68">
                    <w:t xml:space="preserve"> (1)</w:t>
                  </w:r>
                </w:p>
              </w:txbxContent>
            </v:textbox>
          </v:shape>
        </w:pict>
      </w:r>
    </w:p>
    <w:p w:rsidR="00ED093B" w:rsidRPr="00D16F0B" w:rsidRDefault="00D20FE1" w:rsidP="00860771">
      <w:pPr>
        <w:keepNext/>
        <w:rPr>
          <w:lang w:val="en-US"/>
        </w:rPr>
      </w:pPr>
      <w:r>
        <w:rPr>
          <w:noProof/>
          <w:lang w:val="en-US" w:eastAsia="de-DE"/>
        </w:rPr>
        <w:pict>
          <v:shape id="_x0000_s1032" type="#_x0000_t32" style="position:absolute;left:0;text-align:left;margin-left:140.65pt;margin-top:19.55pt;width:97.65pt;height:16.6pt;flip:x;z-index:251664384" o:connectortype="straight" strokecolor="#1f497d [3215]" strokeweight="2.25pt">
            <v:stroke endarrow="block"/>
          </v:shape>
        </w:pict>
      </w:r>
      <w:r>
        <w:rPr>
          <w:noProof/>
          <w:lang w:val="en-US" w:eastAsia="de-DE"/>
        </w:rPr>
        <w:pict>
          <v:shape id="_x0000_s1031" type="#_x0000_t202" style="position:absolute;left:0;text-align:left;margin-left:238.3pt;margin-top:6.2pt;width:111pt;height:21.05pt;z-index:251663360" fillcolor="#d8d8d8 [2732]" strokecolor="#7f7f7f [1612]">
            <v:fill opacity="13107f"/>
            <v:textbox style="mso-next-textbox:#_x0000_s1031">
              <w:txbxContent>
                <w:p w:rsidR="007D5B68" w:rsidRDefault="007D5B68" w:rsidP="007D5B68">
                  <w:r>
                    <w:t xml:space="preserve">Run </w:t>
                  </w:r>
                  <w:proofErr w:type="spellStart"/>
                  <w:r>
                    <w:t>the</w:t>
                  </w:r>
                  <w:proofErr w:type="spellEnd"/>
                  <w:r>
                    <w:t xml:space="preserve"> </w:t>
                  </w:r>
                  <w:proofErr w:type="spellStart"/>
                  <w:r>
                    <w:t>model</w:t>
                  </w:r>
                  <w:proofErr w:type="spellEnd"/>
                  <w:r>
                    <w:t xml:space="preserve"> (3)</w:t>
                  </w:r>
                </w:p>
              </w:txbxContent>
            </v:textbox>
          </v:shape>
        </w:pict>
      </w:r>
      <w:r>
        <w:rPr>
          <w:noProof/>
          <w:lang w:val="en-US" w:eastAsia="de-DE"/>
        </w:rPr>
        <w:pict>
          <v:shape id="_x0000_s1030" type="#_x0000_t32" style="position:absolute;left:0;text-align:left;margin-left:58.9pt;margin-top:28.7pt;width:113.4pt;height:7.45pt;flip:x y;z-index:251662336" o:connectortype="straight" strokecolor="#1f497d [3215]" strokeweight="2.25pt">
            <v:stroke endarrow="block"/>
          </v:shape>
        </w:pict>
      </w:r>
      <w:r>
        <w:rPr>
          <w:noProof/>
          <w:lang w:val="en-US" w:eastAsia="de-DE"/>
        </w:rPr>
        <w:pict>
          <v:shape id="_x0000_s1028" type="#_x0000_t32" style="position:absolute;left:0;text-align:left;margin-left:115.95pt;margin-top:66.05pt;width:37.7pt;height:4.5pt;flip:x;z-index:251660288" o:connectortype="straight" strokecolor="#1f497d [3215]" strokeweight="2.25pt">
            <v:stroke endarrow="block"/>
          </v:shape>
        </w:pict>
      </w:r>
      <w:r>
        <w:rPr>
          <w:noProof/>
          <w:lang w:val="en-US" w:eastAsia="de-DE"/>
        </w:rPr>
        <w:pict>
          <v:shape id="_x0000_s1033" type="#_x0000_t202" style="position:absolute;left:0;text-align:left;margin-left:184.3pt;margin-top:121.1pt;width:125.25pt;height:37.35pt;z-index:251665408" fillcolor="#d8d8d8 [2732]" strokecolor="#7f7f7f [1612]">
            <v:fill opacity="13107f"/>
            <v:textbox>
              <w:txbxContent>
                <w:p w:rsidR="007D5B68" w:rsidRDefault="00860771" w:rsidP="007D5B68">
                  <w:r>
                    <w:t xml:space="preserve">Change </w:t>
                  </w:r>
                  <w:proofErr w:type="spellStart"/>
                  <w:r>
                    <w:t>visualization</w:t>
                  </w:r>
                  <w:proofErr w:type="spellEnd"/>
                  <w:r>
                    <w:t xml:space="preserve"> </w:t>
                  </w:r>
                  <w:proofErr w:type="spellStart"/>
                  <w:r>
                    <w:t>options</w:t>
                  </w:r>
                  <w:proofErr w:type="spellEnd"/>
                  <w:r>
                    <w:t xml:space="preserve"> (4)</w:t>
                  </w:r>
                  <w:r w:rsidR="007D5B68">
                    <w:t xml:space="preserve"> </w:t>
                  </w:r>
                </w:p>
              </w:txbxContent>
            </v:textbox>
          </v:shape>
        </w:pict>
      </w:r>
      <w:r>
        <w:rPr>
          <w:noProof/>
          <w:lang w:val="en-US" w:eastAsia="de-DE"/>
        </w:rPr>
        <w:pict>
          <v:shape id="_x0000_s1036" type="#_x0000_t32" style="position:absolute;left:0;text-align:left;margin-left:158.05pt;margin-top:237.8pt;width:45.5pt;height:23.85pt;flip:x;z-index:251668480" o:connectortype="straight" strokecolor="#1f497d [3215]" strokeweight="2.25pt">
            <v:stroke endarrow="block"/>
          </v:shape>
        </w:pict>
      </w:r>
      <w:r>
        <w:rPr>
          <w:noProof/>
          <w:lang w:val="en-US" w:eastAsia="de-DE"/>
        </w:rPr>
        <w:pict>
          <v:shape id="_x0000_s1035" type="#_x0000_t202" style="position:absolute;left:0;text-align:left;margin-left:203.55pt;margin-top:217.3pt;width:125.25pt;height:37.35pt;z-index:251667456" fillcolor="#d8d8d8 [2732]" strokecolor="#7f7f7f [1612]">
            <v:fill opacity="13107f"/>
            <v:textbox>
              <w:txbxContent>
                <w:p w:rsidR="00860771" w:rsidRPr="00860771" w:rsidRDefault="00860771" w:rsidP="00860771">
                  <w:pPr>
                    <w:rPr>
                      <w:lang w:val="en-US"/>
                    </w:rPr>
                  </w:pPr>
                  <w:r w:rsidRPr="00860771">
                    <w:rPr>
                      <w:lang w:val="en-US"/>
                    </w:rPr>
                    <w:t>Logging area – helpful</w:t>
                  </w:r>
                  <w:r>
                    <w:rPr>
                      <w:lang w:val="en-US"/>
                    </w:rPr>
                    <w:t>,</w:t>
                  </w:r>
                  <w:r w:rsidRPr="00860771">
                    <w:rPr>
                      <w:lang w:val="en-US"/>
                    </w:rPr>
                    <w:t xml:space="preserve"> if something goes wrong </w:t>
                  </w:r>
                </w:p>
              </w:txbxContent>
            </v:textbox>
          </v:shape>
        </w:pict>
      </w:r>
      <w:r w:rsidR="00ED093B">
        <w:object w:dxaOrig="14047" w:dyaOrig="10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315pt" o:ole="">
            <v:imagedata r:id="rId11" o:title=""/>
          </v:shape>
          <o:OLEObject Type="Embed" ProgID="Unknown" ShapeID="_x0000_i1025" DrawAspect="Content" ObjectID="_1468147273" r:id="rId12"/>
        </w:object>
      </w:r>
    </w:p>
    <w:p w:rsidR="00F51571" w:rsidRDefault="00860771" w:rsidP="00860771">
      <w:pPr>
        <w:pStyle w:val="Beschriftung"/>
        <w:rPr>
          <w:lang w:val="en-US"/>
        </w:rPr>
      </w:pPr>
      <w:r w:rsidRPr="00D16F0B">
        <w:rPr>
          <w:lang w:val="en-US"/>
        </w:rPr>
        <w:t xml:space="preserve">Figure </w:t>
      </w:r>
      <w:r w:rsidR="00AA7684" w:rsidRPr="00D16F0B">
        <w:rPr>
          <w:lang w:val="en-US"/>
        </w:rPr>
        <w:fldChar w:fldCharType="begin"/>
      </w:r>
      <w:r w:rsidRPr="00D16F0B">
        <w:rPr>
          <w:lang w:val="en-US"/>
        </w:rPr>
        <w:instrText xml:space="preserve"> SEQ Figure \* ARABIC </w:instrText>
      </w:r>
      <w:r w:rsidR="00AA7684" w:rsidRPr="00D16F0B">
        <w:rPr>
          <w:lang w:val="en-US"/>
        </w:rPr>
        <w:fldChar w:fldCharType="separate"/>
      </w:r>
      <w:r w:rsidR="00BC6091">
        <w:rPr>
          <w:noProof/>
          <w:lang w:val="en-US"/>
        </w:rPr>
        <w:t>1</w:t>
      </w:r>
      <w:r w:rsidR="00AA7684" w:rsidRPr="00D16F0B">
        <w:rPr>
          <w:lang w:val="en-US"/>
        </w:rPr>
        <w:fldChar w:fldCharType="end"/>
      </w:r>
      <w:r w:rsidRPr="00D16F0B">
        <w:rPr>
          <w:lang w:val="en-US"/>
        </w:rPr>
        <w:t>. Main window of iLand at startup</w:t>
      </w:r>
    </w:p>
    <w:p w:rsidR="003D321A" w:rsidRPr="003D321A" w:rsidRDefault="003D321A" w:rsidP="003D321A">
      <w:pPr>
        <w:rPr>
          <w:lang w:val="en-US"/>
        </w:rPr>
      </w:pPr>
    </w:p>
    <w:p w:rsidR="00997A06" w:rsidRPr="00D16F0B" w:rsidRDefault="00997A06" w:rsidP="003E3A25">
      <w:pPr>
        <w:pStyle w:val="berschrift2"/>
        <w:rPr>
          <w:lang w:val="en-US"/>
        </w:rPr>
      </w:pPr>
      <w:r w:rsidRPr="00D16F0B">
        <w:rPr>
          <w:lang w:val="en-US"/>
        </w:rPr>
        <w:t>Building iLand from source</w:t>
      </w:r>
    </w:p>
    <w:p w:rsidR="00EA48BF" w:rsidRPr="00D16F0B" w:rsidRDefault="0007430E" w:rsidP="0007430E">
      <w:pPr>
        <w:rPr>
          <w:lang w:val="en-US"/>
        </w:rPr>
      </w:pPr>
      <w:r w:rsidRPr="00D16F0B">
        <w:rPr>
          <w:lang w:val="en-US" w:eastAsia="en-GB"/>
        </w:rPr>
        <w:t xml:space="preserve">The download package </w:t>
      </w:r>
      <w:r w:rsidR="00432270" w:rsidRPr="00D16F0B">
        <w:rPr>
          <w:lang w:val="en-US" w:eastAsia="en-GB"/>
        </w:rPr>
        <w:t xml:space="preserve">also </w:t>
      </w:r>
      <w:r w:rsidRPr="00D16F0B">
        <w:rPr>
          <w:lang w:val="en-US" w:eastAsia="en-GB"/>
        </w:rPr>
        <w:t>contains the full source code of the model</w:t>
      </w:r>
      <w:r w:rsidR="00EA48BF" w:rsidRPr="00D16F0B">
        <w:rPr>
          <w:lang w:val="en-US" w:eastAsia="en-GB"/>
        </w:rPr>
        <w:t xml:space="preserve"> as a ZIP archive “s</w:t>
      </w:r>
      <w:r w:rsidR="00216F33">
        <w:rPr>
          <w:lang w:val="en-US" w:eastAsia="en-GB"/>
        </w:rPr>
        <w:t>ourcecode</w:t>
      </w:r>
      <w:bookmarkStart w:id="0" w:name="_GoBack"/>
      <w:bookmarkEnd w:id="0"/>
      <w:r w:rsidR="00EA48BF" w:rsidRPr="00D16F0B">
        <w:rPr>
          <w:lang w:val="en-US" w:eastAsia="en-GB"/>
        </w:rPr>
        <w:t>.zip”</w:t>
      </w:r>
      <w:r w:rsidR="00893F20">
        <w:rPr>
          <w:lang w:val="en-US" w:eastAsia="en-GB"/>
        </w:rPr>
        <w:t xml:space="preserve"> (also available online at </w:t>
      </w:r>
      <w:r w:rsidR="00D20FE1">
        <w:fldChar w:fldCharType="begin"/>
      </w:r>
      <w:r w:rsidR="00D20FE1" w:rsidRPr="00BC6091">
        <w:rPr>
          <w:lang w:val="en-US"/>
        </w:rPr>
        <w:instrText xml:space="preserve"> HYPERLINK "http://iland.boku.ac.at/publicsvn" </w:instrText>
      </w:r>
      <w:r w:rsidR="00D20FE1">
        <w:fldChar w:fldCharType="separate"/>
      </w:r>
      <w:r w:rsidR="00893F20" w:rsidRPr="00893F20">
        <w:rPr>
          <w:rStyle w:val="Hyperlink"/>
          <w:color w:val="auto"/>
          <w:lang w:val="en-US"/>
        </w:rPr>
        <w:t>http://iland.boku.ac.at/publicsvn</w:t>
      </w:r>
      <w:r w:rsidR="00D20FE1">
        <w:rPr>
          <w:rStyle w:val="Hyperlink"/>
          <w:color w:val="auto"/>
          <w:lang w:val="en-US"/>
        </w:rPr>
        <w:fldChar w:fldCharType="end"/>
      </w:r>
      <w:r w:rsidR="00893F20" w:rsidRPr="00893F20">
        <w:rPr>
          <w:lang w:val="en-US"/>
        </w:rPr>
        <w:t>)</w:t>
      </w:r>
      <w:r w:rsidR="00EA48BF" w:rsidRPr="00D16F0B">
        <w:rPr>
          <w:lang w:val="en-US" w:eastAsia="en-GB"/>
        </w:rPr>
        <w:t xml:space="preserve">. In order to be able to modify and compile iLand for yourself, you will need </w:t>
      </w:r>
      <w:proofErr w:type="spellStart"/>
      <w:r w:rsidR="00EA48BF" w:rsidRPr="00D16F0B">
        <w:rPr>
          <w:lang w:val="en-US" w:eastAsia="en-GB"/>
        </w:rPr>
        <w:t>Qt</w:t>
      </w:r>
      <w:proofErr w:type="spellEnd"/>
      <w:r w:rsidR="00EA48BF" w:rsidRPr="00D16F0B">
        <w:rPr>
          <w:lang w:val="en-US" w:eastAsia="en-GB"/>
        </w:rPr>
        <w:t xml:space="preserve"> and the </w:t>
      </w:r>
      <w:proofErr w:type="spellStart"/>
      <w:r w:rsidR="00EA48BF" w:rsidRPr="00D16F0B">
        <w:rPr>
          <w:lang w:val="en-US" w:eastAsia="en-GB"/>
        </w:rPr>
        <w:t>QtCreator</w:t>
      </w:r>
      <w:proofErr w:type="spellEnd"/>
      <w:r w:rsidR="00EA48BF" w:rsidRPr="00D16F0B">
        <w:rPr>
          <w:lang w:val="en-US" w:eastAsia="en-GB"/>
        </w:rPr>
        <w:t xml:space="preserve"> IDE. </w:t>
      </w:r>
      <w:r w:rsidR="00EA48BF" w:rsidRPr="00432270">
        <w:rPr>
          <w:lang w:val="en-US" w:eastAsia="en-GB"/>
        </w:rPr>
        <w:t xml:space="preserve">Both packages are freely available at </w:t>
      </w:r>
      <w:hyperlink r:id="rId13" w:history="1">
        <w:r w:rsidR="0019417B" w:rsidRPr="00DE6B77">
          <w:rPr>
            <w:rStyle w:val="Hyperlink"/>
            <w:lang w:val="en-US"/>
          </w:rPr>
          <w:t>http://qt-project.org/</w:t>
        </w:r>
      </w:hyperlink>
      <w:r w:rsidR="00EA48BF" w:rsidRPr="00893F20">
        <w:rPr>
          <w:lang w:val="en-US"/>
        </w:rPr>
        <w:t xml:space="preserve">. The shipped release is compiled with </w:t>
      </w:r>
      <w:proofErr w:type="spellStart"/>
      <w:r w:rsidR="00EA48BF" w:rsidRPr="00893F20">
        <w:rPr>
          <w:lang w:val="en-US"/>
        </w:rPr>
        <w:t>Qt</w:t>
      </w:r>
      <w:proofErr w:type="spellEnd"/>
      <w:r w:rsidR="00EA48BF" w:rsidRPr="00893F20">
        <w:rPr>
          <w:lang w:val="en-US"/>
        </w:rPr>
        <w:t xml:space="preserve"> 4.</w:t>
      </w:r>
      <w:r w:rsidR="0019417B">
        <w:rPr>
          <w:lang w:val="en-US"/>
        </w:rPr>
        <w:t>8.3</w:t>
      </w:r>
      <w:r w:rsidR="00EA48BF" w:rsidRPr="00893F20">
        <w:rPr>
          <w:lang w:val="en-US"/>
        </w:rPr>
        <w:t xml:space="preserve"> </w:t>
      </w:r>
      <w:r w:rsidR="00535835" w:rsidRPr="00893F20">
        <w:rPr>
          <w:lang w:val="en-US"/>
        </w:rPr>
        <w:t>(</w:t>
      </w:r>
      <w:proofErr w:type="spellStart"/>
      <w:r w:rsidR="00535835" w:rsidRPr="00893F20">
        <w:rPr>
          <w:lang w:val="en-US"/>
        </w:rPr>
        <w:t>mingw</w:t>
      </w:r>
      <w:proofErr w:type="spellEnd"/>
      <w:r w:rsidR="0019417B">
        <w:rPr>
          <w:lang w:val="en-US"/>
        </w:rPr>
        <w:t>).</w:t>
      </w:r>
      <w:r w:rsidR="00EA48BF" w:rsidRPr="00D16F0B">
        <w:rPr>
          <w:lang w:val="en-US"/>
        </w:rPr>
        <w:t xml:space="preserve"> </w:t>
      </w:r>
    </w:p>
    <w:p w:rsidR="00EA48BF" w:rsidRDefault="00EA48BF" w:rsidP="0007430E">
      <w:pPr>
        <w:rPr>
          <w:lang w:val="en-US"/>
        </w:rPr>
      </w:pPr>
      <w:r w:rsidRPr="00D16F0B">
        <w:rPr>
          <w:lang w:val="en-US"/>
        </w:rPr>
        <w:lastRenderedPageBreak/>
        <w:t>After installing the Qt Creator IDE, open the “iland.pro” project in the “</w:t>
      </w:r>
      <w:proofErr w:type="spellStart"/>
      <w:r w:rsidRPr="00D16F0B">
        <w:rPr>
          <w:lang w:val="en-US"/>
        </w:rPr>
        <w:t>src</w:t>
      </w:r>
      <w:proofErr w:type="spellEnd"/>
      <w:r w:rsidRPr="00D16F0B">
        <w:rPr>
          <w:lang w:val="en-US"/>
        </w:rPr>
        <w:t>/</w:t>
      </w:r>
      <w:proofErr w:type="spellStart"/>
      <w:r w:rsidRPr="00D16F0B">
        <w:rPr>
          <w:lang w:val="en-US"/>
        </w:rPr>
        <w:t>iland</w:t>
      </w:r>
      <w:proofErr w:type="spellEnd"/>
      <w:r w:rsidRPr="00D16F0B">
        <w:rPr>
          <w:lang w:val="en-US"/>
        </w:rPr>
        <w:t>” folder</w:t>
      </w:r>
      <w:r w:rsidR="00535835" w:rsidRPr="00D16F0B">
        <w:rPr>
          <w:lang w:val="en-US"/>
        </w:rPr>
        <w:t xml:space="preserve"> (be sure to preserve file paths when extracting the source code)</w:t>
      </w:r>
      <w:r w:rsidR="003E3A25" w:rsidRPr="00D16F0B">
        <w:rPr>
          <w:lang w:val="en-US"/>
        </w:rPr>
        <w:t xml:space="preserve">. </w:t>
      </w:r>
      <w:proofErr w:type="gramStart"/>
      <w:r w:rsidR="003E3A25" w:rsidRPr="00D16F0B">
        <w:rPr>
          <w:lang w:val="en-US"/>
        </w:rPr>
        <w:t>iLand</w:t>
      </w:r>
      <w:proofErr w:type="gramEnd"/>
      <w:r w:rsidR="003E3A25" w:rsidRPr="00D16F0B">
        <w:rPr>
          <w:lang w:val="en-US"/>
        </w:rPr>
        <w:t xml:space="preserve"> uses no external libraries (except the Qt libraries) which should simplify the building process considerably – a click to “build” should suffice.</w:t>
      </w:r>
    </w:p>
    <w:p w:rsidR="00432270" w:rsidRPr="00D16F0B" w:rsidRDefault="00432270" w:rsidP="0007430E">
      <w:pPr>
        <w:rPr>
          <w:lang w:val="en-US"/>
        </w:rPr>
      </w:pPr>
    </w:p>
    <w:p w:rsidR="003E3A25" w:rsidRPr="00D16F0B" w:rsidRDefault="003E3A25" w:rsidP="003E3A25">
      <w:pPr>
        <w:pStyle w:val="berschrift2"/>
        <w:rPr>
          <w:lang w:val="en-US"/>
        </w:rPr>
      </w:pPr>
      <w:r w:rsidRPr="00D16F0B">
        <w:rPr>
          <w:lang w:val="en-US"/>
        </w:rPr>
        <w:t>The example</w:t>
      </w:r>
      <w:r w:rsidR="00BC2F36" w:rsidRPr="00D16F0B">
        <w:rPr>
          <w:lang w:val="en-US"/>
        </w:rPr>
        <w:t xml:space="preserve"> project</w:t>
      </w:r>
    </w:p>
    <w:p w:rsidR="00F808FB" w:rsidRPr="00F808FB" w:rsidRDefault="00C413B6" w:rsidP="00C413B6">
      <w:pPr>
        <w:rPr>
          <w:lang w:val="en-US" w:eastAsia="en-GB"/>
        </w:rPr>
      </w:pPr>
      <w:r w:rsidRPr="00D16F0B">
        <w:rPr>
          <w:lang w:val="en-US" w:eastAsia="en-GB"/>
        </w:rPr>
        <w:t>The example supplied with the model is meant for illustrative purposes only, to allow you to conduct first runs "out of the box"</w:t>
      </w:r>
      <w:r w:rsidR="00BC2F36" w:rsidRPr="00D16F0B">
        <w:rPr>
          <w:lang w:val="en-US" w:eastAsia="en-GB"/>
        </w:rPr>
        <w:t>, to</w:t>
      </w:r>
      <w:r w:rsidRPr="00D16F0B">
        <w:rPr>
          <w:lang w:val="en-US" w:eastAsia="en-GB"/>
        </w:rPr>
        <w:t xml:space="preserve"> get a feel of how the model works</w:t>
      </w:r>
      <w:r w:rsidR="00BC2F36" w:rsidRPr="00D16F0B">
        <w:rPr>
          <w:lang w:val="en-US" w:eastAsia="en-GB"/>
        </w:rPr>
        <w:t>,</w:t>
      </w:r>
      <w:r w:rsidRPr="00D16F0B">
        <w:rPr>
          <w:lang w:val="en-US" w:eastAsia="en-GB"/>
        </w:rPr>
        <w:t xml:space="preserve"> and how </w:t>
      </w:r>
      <w:r w:rsidR="00BC2F36" w:rsidRPr="00D16F0B">
        <w:rPr>
          <w:lang w:val="en-US" w:eastAsia="en-GB"/>
        </w:rPr>
        <w:t xml:space="preserve">its </w:t>
      </w:r>
      <w:r w:rsidRPr="00D16F0B">
        <w:rPr>
          <w:lang w:val="en-US" w:eastAsia="en-GB"/>
        </w:rPr>
        <w:t xml:space="preserve">input data look like. </w:t>
      </w:r>
      <w:r w:rsidR="00432270">
        <w:rPr>
          <w:lang w:val="en-US" w:eastAsia="en-GB"/>
        </w:rPr>
        <w:t xml:space="preserve">The data supplied here are for the experimental watersheds 1 and 2 of the HJ Andrews experimental </w:t>
      </w:r>
      <w:r w:rsidR="00432270" w:rsidRPr="00432270">
        <w:rPr>
          <w:lang w:val="en-US" w:eastAsia="en-GB"/>
        </w:rPr>
        <w:t>forest (</w:t>
      </w:r>
      <w:hyperlink r:id="rId14" w:history="1">
        <w:r w:rsidR="00432270" w:rsidRPr="00432270">
          <w:rPr>
            <w:rStyle w:val="Hyperlink"/>
            <w:color w:val="auto"/>
            <w:lang w:val="en-US" w:eastAsia="en-GB"/>
          </w:rPr>
          <w:t>http://andrewsforest.oregonstate.edu/</w:t>
        </w:r>
      </w:hyperlink>
      <w:r w:rsidR="00432270" w:rsidRPr="00432270">
        <w:rPr>
          <w:lang w:val="en-US" w:eastAsia="en-GB"/>
        </w:rPr>
        <w:t>) in the western central Oregon Cascades, with a total</w:t>
      </w:r>
      <w:r w:rsidR="00432270">
        <w:rPr>
          <w:lang w:val="en-US" w:eastAsia="en-GB"/>
        </w:rPr>
        <w:t xml:space="preserve"> forest area of 171 hectares. The simulations are set up to start in the year 1501, i.e. after the last large landscape scale fire event in the area (see also </w:t>
      </w:r>
      <w:proofErr w:type="spellStart"/>
      <w:r w:rsidR="00432270">
        <w:rPr>
          <w:lang w:val="en-US" w:eastAsia="en-GB"/>
        </w:rPr>
        <w:t>Seidl</w:t>
      </w:r>
      <w:proofErr w:type="spellEnd"/>
      <w:r w:rsidR="00432270">
        <w:rPr>
          <w:lang w:val="en-US" w:eastAsia="en-GB"/>
        </w:rPr>
        <w:t xml:space="preserve"> et al. 2012, Ecosystems, </w:t>
      </w:r>
      <w:proofErr w:type="spellStart"/>
      <w:r w:rsidR="00432270">
        <w:rPr>
          <w:lang w:val="en-US" w:eastAsia="en-GB"/>
        </w:rPr>
        <w:t>doi</w:t>
      </w:r>
      <w:proofErr w:type="spellEnd"/>
      <w:r w:rsidR="00432270">
        <w:rPr>
          <w:lang w:val="en-US" w:eastAsia="en-GB"/>
        </w:rPr>
        <w:t>:</w:t>
      </w:r>
      <w:r w:rsidR="00432270" w:rsidRPr="00432270">
        <w:rPr>
          <w:lang w:val="en-US"/>
        </w:rPr>
        <w:t xml:space="preserve"> </w:t>
      </w:r>
      <w:r w:rsidR="00432270" w:rsidRPr="00432270">
        <w:rPr>
          <w:lang w:val="en-US" w:eastAsia="en-GB"/>
        </w:rPr>
        <w:t>10.1007/s10021-012-9587-2</w:t>
      </w:r>
      <w:r w:rsidR="00432270">
        <w:rPr>
          <w:lang w:val="en-US" w:eastAsia="en-GB"/>
        </w:rPr>
        <w:t xml:space="preserve">). The landscape is thus initialized containing only a small number of remnant </w:t>
      </w:r>
      <w:r w:rsidR="00CE35F2">
        <w:rPr>
          <w:lang w:val="en-US" w:eastAsia="en-GB"/>
        </w:rPr>
        <w:t xml:space="preserve">(groups of) </w:t>
      </w:r>
      <w:r w:rsidR="00432270">
        <w:rPr>
          <w:lang w:val="en-US" w:eastAsia="en-GB"/>
        </w:rPr>
        <w:t xml:space="preserve">trees </w:t>
      </w:r>
      <w:r w:rsidR="00CE35F2">
        <w:rPr>
          <w:lang w:val="en-US" w:eastAsia="en-GB"/>
        </w:rPr>
        <w:t>scattered over</w:t>
      </w:r>
      <w:r w:rsidR="00432270">
        <w:rPr>
          <w:lang w:val="en-US" w:eastAsia="en-GB"/>
        </w:rPr>
        <w:t xml:space="preserve"> the landscape, which </w:t>
      </w:r>
      <w:r w:rsidR="00CE35F2">
        <w:rPr>
          <w:lang w:val="en-US" w:eastAsia="en-GB"/>
        </w:rPr>
        <w:t>is</w:t>
      </w:r>
      <w:r w:rsidR="00974E6A">
        <w:rPr>
          <w:lang w:val="en-US" w:eastAsia="en-GB"/>
        </w:rPr>
        <w:t xml:space="preserve"> assume</w:t>
      </w:r>
      <w:r w:rsidR="00CE35F2">
        <w:rPr>
          <w:lang w:val="en-US" w:eastAsia="en-GB"/>
        </w:rPr>
        <w:t>d</w:t>
      </w:r>
      <w:r w:rsidR="00974E6A">
        <w:rPr>
          <w:lang w:val="en-US" w:eastAsia="en-GB"/>
        </w:rPr>
        <w:t xml:space="preserve"> to resemble </w:t>
      </w:r>
      <w:r w:rsidR="00CE35F2">
        <w:rPr>
          <w:lang w:val="en-US" w:eastAsia="en-GB"/>
        </w:rPr>
        <w:t>a</w:t>
      </w:r>
      <w:r w:rsidR="00974E6A">
        <w:rPr>
          <w:lang w:val="en-US" w:eastAsia="en-GB"/>
        </w:rPr>
        <w:t xml:space="preserve"> post-fire landscape after a high severity event</w:t>
      </w:r>
      <w:r w:rsidR="00432270">
        <w:rPr>
          <w:lang w:val="en-US" w:eastAsia="en-GB"/>
        </w:rPr>
        <w:t xml:space="preserve">. </w:t>
      </w:r>
      <w:r w:rsidR="00D2739E">
        <w:rPr>
          <w:lang w:val="en-US" w:eastAsia="en-GB"/>
        </w:rPr>
        <w:t xml:space="preserve">For the description of soil initialization, as well as the climate drivers used we refer to </w:t>
      </w:r>
      <w:proofErr w:type="spellStart"/>
      <w:r w:rsidR="00D2739E">
        <w:rPr>
          <w:lang w:val="en-US" w:eastAsia="en-GB"/>
        </w:rPr>
        <w:t>Seidl</w:t>
      </w:r>
      <w:proofErr w:type="spellEnd"/>
      <w:r w:rsidR="00D2739E">
        <w:rPr>
          <w:lang w:val="en-US" w:eastAsia="en-GB"/>
        </w:rPr>
        <w:t xml:space="preserve"> et al. (2012, </w:t>
      </w:r>
      <w:proofErr w:type="spellStart"/>
      <w:r w:rsidR="00D2739E">
        <w:rPr>
          <w:lang w:val="en-US" w:eastAsia="en-GB"/>
        </w:rPr>
        <w:t>doi</w:t>
      </w:r>
      <w:proofErr w:type="spellEnd"/>
      <w:r w:rsidR="00D2739E">
        <w:rPr>
          <w:lang w:val="en-US" w:eastAsia="en-GB"/>
        </w:rPr>
        <w:t>:</w:t>
      </w:r>
      <w:r w:rsidR="00D2739E" w:rsidRPr="00432270">
        <w:rPr>
          <w:lang w:val="en-US"/>
        </w:rPr>
        <w:t xml:space="preserve"> </w:t>
      </w:r>
      <w:r w:rsidR="00D2739E" w:rsidRPr="00432270">
        <w:rPr>
          <w:lang w:val="en-US" w:eastAsia="en-GB"/>
        </w:rPr>
        <w:t>10.1007/s10021-012-9587-2</w:t>
      </w:r>
      <w:r w:rsidR="00D2739E">
        <w:rPr>
          <w:lang w:val="en-US" w:eastAsia="en-GB"/>
        </w:rPr>
        <w:t xml:space="preserve">). </w:t>
      </w:r>
      <w:r w:rsidR="00F808FB">
        <w:rPr>
          <w:lang w:val="en-US" w:eastAsia="en-GB"/>
        </w:rPr>
        <w:t xml:space="preserve">More </w:t>
      </w:r>
      <w:proofErr w:type="gramStart"/>
      <w:r w:rsidR="00F808FB">
        <w:rPr>
          <w:lang w:val="en-US" w:eastAsia="en-GB"/>
        </w:rPr>
        <w:t>context</w:t>
      </w:r>
      <w:proofErr w:type="gramEnd"/>
      <w:r w:rsidR="00F808FB">
        <w:rPr>
          <w:lang w:val="en-US" w:eastAsia="en-GB"/>
        </w:rPr>
        <w:t xml:space="preserve"> on the provided example</w:t>
      </w:r>
      <w:r w:rsidR="00CE35F2">
        <w:rPr>
          <w:lang w:val="en-US" w:eastAsia="en-GB"/>
        </w:rPr>
        <w:t xml:space="preserve"> data and simulation</w:t>
      </w:r>
      <w:r w:rsidR="00F808FB">
        <w:rPr>
          <w:lang w:val="en-US" w:eastAsia="en-GB"/>
        </w:rPr>
        <w:t xml:space="preserve"> </w:t>
      </w:r>
      <w:r w:rsidR="00F808FB" w:rsidRPr="00F808FB">
        <w:rPr>
          <w:lang w:val="en-US" w:eastAsia="en-GB"/>
        </w:rPr>
        <w:t>is also provided by the iLand blog (</w:t>
      </w:r>
      <w:hyperlink r:id="rId15" w:history="1">
        <w:r w:rsidR="00F808FB" w:rsidRPr="00F808FB">
          <w:rPr>
            <w:rStyle w:val="Hyperlink"/>
            <w:color w:val="auto"/>
            <w:lang w:val="en-US" w:eastAsia="en-GB"/>
          </w:rPr>
          <w:t>http://iland.boku.ac.at/blogpost25</w:t>
        </w:r>
      </w:hyperlink>
      <w:r w:rsidR="00F808FB" w:rsidRPr="00F808FB">
        <w:rPr>
          <w:lang w:val="en-US" w:eastAsia="en-GB"/>
        </w:rPr>
        <w:t>).</w:t>
      </w:r>
    </w:p>
    <w:p w:rsidR="00C413B6" w:rsidRPr="00974E6A" w:rsidRDefault="00432270" w:rsidP="00C413B6">
      <w:pPr>
        <w:rPr>
          <w:lang w:val="en-US" w:eastAsia="en-GB"/>
        </w:rPr>
      </w:pPr>
      <w:r>
        <w:rPr>
          <w:lang w:val="en-US" w:eastAsia="en-GB"/>
        </w:rPr>
        <w:t xml:space="preserve">The </w:t>
      </w:r>
      <w:r w:rsidR="00974E6A">
        <w:rPr>
          <w:lang w:val="en-US" w:eastAsia="en-GB"/>
        </w:rPr>
        <w:t xml:space="preserve">simulation is set up to run for 500 years, i.e. up to the recent past. It includes the dynamic simulation of regeneration after fire (see the regeneration module that was </w:t>
      </w:r>
      <w:r w:rsidR="00974E6A" w:rsidRPr="00974E6A">
        <w:rPr>
          <w:lang w:val="en-US" w:eastAsia="en-GB"/>
        </w:rPr>
        <w:t xml:space="preserve">newly included in iLand v0.69: </w:t>
      </w:r>
      <w:hyperlink r:id="rId16" w:history="1">
        <w:r w:rsidR="00974E6A" w:rsidRPr="00974E6A">
          <w:rPr>
            <w:rStyle w:val="Hyperlink"/>
            <w:color w:val="auto"/>
            <w:lang w:val="en-US" w:eastAsia="en-GB"/>
          </w:rPr>
          <w:t>http://iland.boku.ac.at/regeneration</w:t>
        </w:r>
      </w:hyperlink>
      <w:r w:rsidR="00974E6A" w:rsidRPr="00974E6A">
        <w:rPr>
          <w:lang w:val="en-US" w:eastAsia="en-GB"/>
        </w:rPr>
        <w:t>)</w:t>
      </w:r>
      <w:r w:rsidR="00974E6A">
        <w:rPr>
          <w:lang w:val="en-US" w:eastAsia="en-GB"/>
        </w:rPr>
        <w:t xml:space="preserve">, and the calculation of a closed carbon cycle by means of the newly added module of soil dynamics </w:t>
      </w:r>
      <w:r w:rsidR="00974E6A" w:rsidRPr="00974E6A">
        <w:rPr>
          <w:lang w:val="en-US" w:eastAsia="en-GB"/>
        </w:rPr>
        <w:t>(</w:t>
      </w:r>
      <w:hyperlink r:id="rId17" w:history="1">
        <w:r w:rsidR="00974E6A" w:rsidRPr="00974E6A">
          <w:rPr>
            <w:rStyle w:val="Hyperlink"/>
            <w:color w:val="auto"/>
            <w:lang w:val="en-US" w:eastAsia="en-GB"/>
          </w:rPr>
          <w:t>http://iland.boku.ac.at/soil+dynamics</w:t>
        </w:r>
      </w:hyperlink>
      <w:r w:rsidR="00974E6A" w:rsidRPr="00974E6A">
        <w:rPr>
          <w:lang w:val="en-US" w:eastAsia="en-GB"/>
        </w:rPr>
        <w:t>).</w:t>
      </w:r>
      <w:r w:rsidR="00974E6A">
        <w:rPr>
          <w:lang w:val="en-US" w:eastAsia="en-GB"/>
        </w:rPr>
        <w:t xml:space="preserve"> </w:t>
      </w:r>
      <w:r w:rsidR="00F526EE">
        <w:rPr>
          <w:lang w:val="en-US" w:eastAsia="en-GB"/>
        </w:rPr>
        <w:t>Fire disturbance is prescribed in the simulation</w:t>
      </w:r>
      <w:r w:rsidR="00893F20">
        <w:rPr>
          <w:lang w:val="en-US" w:eastAsia="en-GB"/>
        </w:rPr>
        <w:t xml:space="preserve"> (i.e., mimicked by means of management)</w:t>
      </w:r>
      <w:r w:rsidR="00F526EE">
        <w:rPr>
          <w:lang w:val="en-US" w:eastAsia="en-GB"/>
        </w:rPr>
        <w:t xml:space="preserve">, based on previous fire reconstruction work in the area. Following these reconstructions, two fires are simulated for the study area, in the years 1675 and 1849. </w:t>
      </w:r>
      <w:r w:rsidR="00CE35F2">
        <w:rPr>
          <w:lang w:val="en-US" w:eastAsia="en-GB"/>
        </w:rPr>
        <w:t>Forest m</w:t>
      </w:r>
      <w:r w:rsidR="00F526EE">
        <w:rPr>
          <w:lang w:val="en-US" w:eastAsia="en-GB"/>
        </w:rPr>
        <w:t>anagement set in after approximately 1950 in the area. Based on management records, overstorey management interventions are simulated for the years 1964, 1966, and 1975 in parts of the landscape, with the south</w:t>
      </w:r>
      <w:r w:rsidR="00CE35F2">
        <w:rPr>
          <w:lang w:val="en-US" w:eastAsia="en-GB"/>
        </w:rPr>
        <w:t>ern</w:t>
      </w:r>
      <w:r w:rsidR="00F526EE">
        <w:rPr>
          <w:lang w:val="en-US" w:eastAsia="en-GB"/>
        </w:rPr>
        <w:t xml:space="preserve"> part of the study area (watershed 1) being </w:t>
      </w:r>
      <w:proofErr w:type="spellStart"/>
      <w:r w:rsidR="00F526EE">
        <w:rPr>
          <w:lang w:val="en-US" w:eastAsia="en-GB"/>
        </w:rPr>
        <w:t>clearcut</w:t>
      </w:r>
      <w:proofErr w:type="spellEnd"/>
      <w:r w:rsidR="00F526EE">
        <w:rPr>
          <w:lang w:val="en-US" w:eastAsia="en-GB"/>
        </w:rPr>
        <w:t xml:space="preserve"> in 1966. </w:t>
      </w:r>
      <w:r w:rsidR="00D2739E">
        <w:rPr>
          <w:lang w:val="en-US" w:eastAsia="en-GB"/>
        </w:rPr>
        <w:t xml:space="preserve">Furthermore, thinning management is simulated in multiple years according to historical management records. The specification and implementation of these management interventions can be found in the </w:t>
      </w:r>
      <w:r w:rsidR="00CE35F2">
        <w:rPr>
          <w:lang w:val="en-US" w:eastAsia="en-GB"/>
        </w:rPr>
        <w:t>"scripts" sub</w:t>
      </w:r>
      <w:r w:rsidR="00D2739E">
        <w:rPr>
          <w:lang w:val="en-US" w:eastAsia="en-GB"/>
        </w:rPr>
        <w:t>folder</w:t>
      </w:r>
      <w:r w:rsidR="00CE35F2">
        <w:rPr>
          <w:lang w:val="en-US" w:eastAsia="en-GB"/>
        </w:rPr>
        <w:t xml:space="preserve"> of the management example</w:t>
      </w:r>
      <w:r w:rsidR="00D2739E">
        <w:rPr>
          <w:lang w:val="en-US" w:eastAsia="en-GB"/>
        </w:rPr>
        <w:t>. Out of the box the model output database will record stand-level information as well as data on the forest carbon cycle</w:t>
      </w:r>
      <w:r w:rsidR="00CE35F2">
        <w:rPr>
          <w:lang w:val="en-US" w:eastAsia="en-GB"/>
        </w:rPr>
        <w:t xml:space="preserve"> (1 ha aggregates)</w:t>
      </w:r>
      <w:r w:rsidR="00D2739E">
        <w:rPr>
          <w:lang w:val="en-US" w:eastAsia="en-GB"/>
        </w:rPr>
        <w:t xml:space="preserve">, </w:t>
      </w:r>
      <w:r w:rsidR="00D2739E">
        <w:rPr>
          <w:lang w:val="en-GB" w:eastAsia="en-GB"/>
        </w:rPr>
        <w:t xml:space="preserve">but different levels of output (e.g., individual tree output) can be activated in the "output" section of the project file. For more details on the example project we refer to </w:t>
      </w:r>
      <w:proofErr w:type="spellStart"/>
      <w:r w:rsidR="00D2739E">
        <w:rPr>
          <w:lang w:val="en-GB" w:eastAsia="en-GB"/>
        </w:rPr>
        <w:t>Seidl</w:t>
      </w:r>
      <w:proofErr w:type="spellEnd"/>
      <w:r w:rsidR="00D2739E">
        <w:rPr>
          <w:lang w:val="en-GB" w:eastAsia="en-GB"/>
        </w:rPr>
        <w:t xml:space="preserve"> et al. (2012, </w:t>
      </w:r>
      <w:proofErr w:type="spellStart"/>
      <w:r w:rsidR="00D2739E">
        <w:rPr>
          <w:lang w:val="en-US" w:eastAsia="en-GB"/>
        </w:rPr>
        <w:t>doi</w:t>
      </w:r>
      <w:proofErr w:type="spellEnd"/>
      <w:r w:rsidR="00D2739E">
        <w:rPr>
          <w:lang w:val="en-US" w:eastAsia="en-GB"/>
        </w:rPr>
        <w:t>:</w:t>
      </w:r>
      <w:r w:rsidR="00D2739E" w:rsidRPr="00432270">
        <w:rPr>
          <w:lang w:val="en-US"/>
        </w:rPr>
        <w:t xml:space="preserve"> </w:t>
      </w:r>
      <w:r w:rsidR="00D2739E" w:rsidRPr="00432270">
        <w:rPr>
          <w:lang w:val="en-US" w:eastAsia="en-GB"/>
        </w:rPr>
        <w:t>10.1007/s10021-012-9587-2</w:t>
      </w:r>
      <w:r w:rsidR="00D2739E">
        <w:rPr>
          <w:lang w:val="en-GB" w:eastAsia="en-GB"/>
        </w:rPr>
        <w:t xml:space="preserve">). Please cite this study if you should use any part of the supplied example in your work (e.g., parameters etc.), and also acknowledge the original data providers </w:t>
      </w:r>
      <w:r w:rsidR="00981C1B">
        <w:rPr>
          <w:lang w:val="en-GB" w:eastAsia="en-GB"/>
        </w:rPr>
        <w:t xml:space="preserve">(e.g., with regard to soil, climate, etc.) </w:t>
      </w:r>
      <w:r w:rsidR="00D2739E">
        <w:rPr>
          <w:lang w:val="en-GB" w:eastAsia="en-GB"/>
        </w:rPr>
        <w:t>as appropriate.</w:t>
      </w:r>
    </w:p>
    <w:p w:rsidR="00C413B6" w:rsidRPr="00D16F0B" w:rsidRDefault="00C413B6" w:rsidP="00C413B6">
      <w:pPr>
        <w:rPr>
          <w:lang w:val="en-US" w:eastAsia="en-GB"/>
        </w:rPr>
      </w:pPr>
    </w:p>
    <w:p w:rsidR="00C413B6" w:rsidRPr="00D16F0B" w:rsidRDefault="00C413B6" w:rsidP="00C413B6">
      <w:pPr>
        <w:rPr>
          <w:lang w:val="en-US" w:eastAsia="en-GB"/>
        </w:rPr>
      </w:pPr>
    </w:p>
    <w:sectPr w:rsidR="00C413B6" w:rsidRPr="00D16F0B" w:rsidSect="00D0175A">
      <w:footerReference w:type="default" r:id="rId18"/>
      <w:pgSz w:w="11906" w:h="16838"/>
      <w:pgMar w:top="1417" w:right="1417" w:bottom="1134" w:left="1417"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FE1" w:rsidRDefault="00D20FE1" w:rsidP="00C35C89">
      <w:pPr>
        <w:spacing w:after="0" w:line="240" w:lineRule="auto"/>
      </w:pPr>
      <w:r>
        <w:separator/>
      </w:r>
    </w:p>
  </w:endnote>
  <w:endnote w:type="continuationSeparator" w:id="0">
    <w:p w:rsidR="00D20FE1" w:rsidRDefault="00D20FE1" w:rsidP="00C3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75A" w:rsidRDefault="00D0175A" w:rsidP="00D0175A">
    <w:pPr>
      <w:pStyle w:val="Fuzeile"/>
      <w:rPr>
        <w:rFonts w:asciiTheme="majorHAnsi" w:hAnsiTheme="majorHAnsi"/>
      </w:rPr>
    </w:pPr>
    <w:r>
      <w:rPr>
        <w:rFonts w:asciiTheme="majorHAnsi" w:hAnsiTheme="majorHAnsi"/>
      </w:rPr>
      <w:t>iLand 0.</w:t>
    </w:r>
    <w:r w:rsidR="00E21999">
      <w:rPr>
        <w:rFonts w:asciiTheme="majorHAnsi" w:hAnsiTheme="majorHAnsi"/>
      </w:rPr>
      <w:t>8</w:t>
    </w:r>
    <w:r>
      <w:rPr>
        <w:rFonts w:asciiTheme="majorHAnsi" w:hAnsiTheme="majorHAnsi"/>
      </w:rPr>
      <w:t xml:space="preserve">  - </w:t>
    </w:r>
    <w:proofErr w:type="spellStart"/>
    <w:r>
      <w:rPr>
        <w:rFonts w:asciiTheme="majorHAnsi" w:hAnsiTheme="majorHAnsi"/>
      </w:rPr>
      <w:t>getting</w:t>
    </w:r>
    <w:proofErr w:type="spellEnd"/>
    <w:r>
      <w:rPr>
        <w:rFonts w:asciiTheme="majorHAnsi" w:hAnsiTheme="majorHAnsi"/>
      </w:rPr>
      <w:t xml:space="preserve"> </w:t>
    </w:r>
    <w:proofErr w:type="spellStart"/>
    <w:r>
      <w:rPr>
        <w:rFonts w:asciiTheme="majorHAnsi" w:hAnsiTheme="majorHAnsi"/>
      </w:rPr>
      <w:t>started</w:t>
    </w:r>
    <w:proofErr w:type="spellEnd"/>
    <w:r>
      <w:rPr>
        <w:rFonts w:asciiTheme="majorHAnsi" w:hAnsiTheme="majorHAnsi"/>
      </w:rPr>
      <w:ptab w:relativeTo="margin" w:alignment="right" w:leader="none"/>
    </w:r>
    <w:proofErr w:type="spellStart"/>
    <w:r>
      <w:rPr>
        <w:rFonts w:asciiTheme="majorHAnsi" w:hAnsiTheme="majorHAnsi"/>
      </w:rPr>
      <w:t>page</w:t>
    </w:r>
    <w:proofErr w:type="spellEnd"/>
    <w:r>
      <w:rPr>
        <w:rFonts w:asciiTheme="majorHAnsi" w:hAnsiTheme="majorHAnsi"/>
      </w:rPr>
      <w:t xml:space="preserve"> </w:t>
    </w:r>
    <w:r w:rsidR="00AA7684">
      <w:fldChar w:fldCharType="begin"/>
    </w:r>
    <w:r w:rsidR="00A45356">
      <w:instrText xml:space="preserve"> PAGE   \* MERGEFORMAT </w:instrText>
    </w:r>
    <w:r w:rsidR="00AA7684">
      <w:fldChar w:fldCharType="separate"/>
    </w:r>
    <w:r w:rsidR="008B5A36" w:rsidRPr="008B5A36">
      <w:rPr>
        <w:rFonts w:asciiTheme="majorHAnsi" w:hAnsiTheme="majorHAnsi"/>
        <w:noProof/>
      </w:rPr>
      <w:t>2</w:t>
    </w:r>
    <w:r w:rsidR="00AA7684">
      <w:rPr>
        <w:rFonts w:asciiTheme="majorHAnsi" w:hAnsiTheme="majorHAnsi"/>
        <w:noProof/>
      </w:rPr>
      <w:fldChar w:fldCharType="end"/>
    </w:r>
  </w:p>
  <w:p w:rsidR="00C35C89" w:rsidRDefault="00C35C89">
    <w:pPr>
      <w:pStyle w:val="Fuzeil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FE1" w:rsidRDefault="00D20FE1" w:rsidP="00C35C89">
      <w:pPr>
        <w:spacing w:after="0" w:line="240" w:lineRule="auto"/>
      </w:pPr>
      <w:r>
        <w:separator/>
      </w:r>
    </w:p>
  </w:footnote>
  <w:footnote w:type="continuationSeparator" w:id="0">
    <w:p w:rsidR="00D20FE1" w:rsidRDefault="00D20FE1" w:rsidP="00C35C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63BCE"/>
    <w:multiLevelType w:val="multilevel"/>
    <w:tmpl w:val="30C4430C"/>
    <w:lvl w:ilvl="0">
      <w:start w:val="1"/>
      <w:numFmt w:val="decimal"/>
      <w:pStyle w:val="berschrift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berschrift3"/>
      <w:lvlText w:val="%1.%2.%3"/>
      <w:lvlJc w:val="left"/>
      <w:pPr>
        <w:tabs>
          <w:tab w:val="num" w:pos="2988"/>
        </w:tabs>
        <w:ind w:left="2988"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3DFE717A"/>
    <w:multiLevelType w:val="hybridMultilevel"/>
    <w:tmpl w:val="A2D07196"/>
    <w:lvl w:ilvl="0" w:tplc="3DD8F81A">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497F562B"/>
    <w:multiLevelType w:val="hybridMultilevel"/>
    <w:tmpl w:val="E7C628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97A06"/>
    <w:rsid w:val="00033430"/>
    <w:rsid w:val="0007430E"/>
    <w:rsid w:val="0013179B"/>
    <w:rsid w:val="00144593"/>
    <w:rsid w:val="00167F69"/>
    <w:rsid w:val="0019417B"/>
    <w:rsid w:val="001A4E8B"/>
    <w:rsid w:val="00216F33"/>
    <w:rsid w:val="00285E25"/>
    <w:rsid w:val="002F7A17"/>
    <w:rsid w:val="0034148C"/>
    <w:rsid w:val="003D321A"/>
    <w:rsid w:val="003E3A25"/>
    <w:rsid w:val="00432270"/>
    <w:rsid w:val="004410D0"/>
    <w:rsid w:val="004D7944"/>
    <w:rsid w:val="004E7191"/>
    <w:rsid w:val="005114A3"/>
    <w:rsid w:val="00535835"/>
    <w:rsid w:val="00570F39"/>
    <w:rsid w:val="00593FD4"/>
    <w:rsid w:val="005A5725"/>
    <w:rsid w:val="00701F7E"/>
    <w:rsid w:val="00740966"/>
    <w:rsid w:val="007660EE"/>
    <w:rsid w:val="007D5B68"/>
    <w:rsid w:val="00860771"/>
    <w:rsid w:val="00893F20"/>
    <w:rsid w:val="008B5A36"/>
    <w:rsid w:val="008C1243"/>
    <w:rsid w:val="008D5383"/>
    <w:rsid w:val="00901534"/>
    <w:rsid w:val="00907FA7"/>
    <w:rsid w:val="00974E6A"/>
    <w:rsid w:val="00981C1B"/>
    <w:rsid w:val="00997A06"/>
    <w:rsid w:val="009D02F0"/>
    <w:rsid w:val="009F6167"/>
    <w:rsid w:val="00A45356"/>
    <w:rsid w:val="00A905CD"/>
    <w:rsid w:val="00AA7684"/>
    <w:rsid w:val="00BB0EF0"/>
    <w:rsid w:val="00BC2F36"/>
    <w:rsid w:val="00BC6091"/>
    <w:rsid w:val="00BF26F3"/>
    <w:rsid w:val="00C11CA3"/>
    <w:rsid w:val="00C35C89"/>
    <w:rsid w:val="00C413B6"/>
    <w:rsid w:val="00C90590"/>
    <w:rsid w:val="00CA0C8E"/>
    <w:rsid w:val="00CE35F2"/>
    <w:rsid w:val="00D0175A"/>
    <w:rsid w:val="00D16F0B"/>
    <w:rsid w:val="00D20FE1"/>
    <w:rsid w:val="00D2739E"/>
    <w:rsid w:val="00DF3E93"/>
    <w:rsid w:val="00E21999"/>
    <w:rsid w:val="00EA48BF"/>
    <w:rsid w:val="00ED093B"/>
    <w:rsid w:val="00F51571"/>
    <w:rsid w:val="00F5247F"/>
    <w:rsid w:val="00F526EE"/>
    <w:rsid w:val="00F808FB"/>
    <w:rsid w:val="00FB4976"/>
    <w:rsid w:val="00FC3C8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32"/>
        <o:r id="V:Rule2" type="connector" idref="#_x0000_s1036"/>
        <o:r id="V:Rule3" type="connector" idref="#_x0000_s1030"/>
        <o:r id="V:Rule4" type="connector" idref="#_x0000_s1028"/>
        <o:r id="V:Rule5" type="connector" idref="#_x0000_s103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F6167"/>
    <w:pPr>
      <w:jc w:val="both"/>
    </w:pPr>
  </w:style>
  <w:style w:type="paragraph" w:styleId="berschrift1">
    <w:name w:val="heading 1"/>
    <w:basedOn w:val="Standard"/>
    <w:next w:val="Standard"/>
    <w:link w:val="berschrift1Zchn"/>
    <w:qFormat/>
    <w:rsid w:val="00FB4976"/>
    <w:pPr>
      <w:keepNext/>
      <w:numPr>
        <w:numId w:val="9"/>
      </w:numPr>
      <w:spacing w:before="240" w:after="60" w:line="360" w:lineRule="auto"/>
      <w:outlineLvl w:val="0"/>
    </w:pPr>
    <w:rPr>
      <w:rFonts w:ascii="Arial" w:eastAsia="Times New Roman" w:hAnsi="Arial" w:cs="Arial"/>
      <w:b/>
      <w:bCs/>
      <w:kern w:val="32"/>
      <w:sz w:val="32"/>
      <w:szCs w:val="32"/>
      <w:lang w:val="en-GB" w:eastAsia="en-GB"/>
    </w:rPr>
  </w:style>
  <w:style w:type="paragraph" w:styleId="berschrift2">
    <w:name w:val="heading 2"/>
    <w:basedOn w:val="Standard"/>
    <w:next w:val="Standard"/>
    <w:link w:val="berschrift2Zchn"/>
    <w:qFormat/>
    <w:rsid w:val="003E3A25"/>
    <w:pPr>
      <w:keepNext/>
      <w:spacing w:before="240" w:after="60" w:line="360" w:lineRule="auto"/>
      <w:outlineLvl w:val="1"/>
    </w:pPr>
    <w:rPr>
      <w:rFonts w:ascii="Arial" w:eastAsia="Times New Roman" w:hAnsi="Arial" w:cs="Arial"/>
      <w:b/>
      <w:bCs/>
      <w:i/>
      <w:iCs/>
      <w:sz w:val="28"/>
      <w:szCs w:val="28"/>
      <w:lang w:val="en-GB" w:eastAsia="en-GB"/>
    </w:rPr>
  </w:style>
  <w:style w:type="paragraph" w:styleId="berschrift3">
    <w:name w:val="heading 3"/>
    <w:basedOn w:val="Standard"/>
    <w:next w:val="Standard"/>
    <w:link w:val="berschrift3Zchn"/>
    <w:qFormat/>
    <w:rsid w:val="00FB4976"/>
    <w:pPr>
      <w:keepNext/>
      <w:numPr>
        <w:ilvl w:val="2"/>
        <w:numId w:val="9"/>
      </w:numPr>
      <w:spacing w:before="240" w:after="60" w:line="360" w:lineRule="auto"/>
      <w:outlineLvl w:val="2"/>
    </w:pPr>
    <w:rPr>
      <w:rFonts w:ascii="Arial" w:eastAsia="Times New Roman" w:hAnsi="Arial" w:cs="Arial"/>
      <w:b/>
      <w:bCs/>
      <w:sz w:val="26"/>
      <w:szCs w:val="26"/>
      <w:lang w:val="en-GB" w:eastAsia="en-GB"/>
    </w:rPr>
  </w:style>
  <w:style w:type="paragraph" w:styleId="berschrift4">
    <w:name w:val="heading 4"/>
    <w:basedOn w:val="Standard"/>
    <w:next w:val="Standard"/>
    <w:link w:val="berschrift4Zchn"/>
    <w:qFormat/>
    <w:rsid w:val="00FB4976"/>
    <w:pPr>
      <w:keepNext/>
      <w:numPr>
        <w:ilvl w:val="3"/>
        <w:numId w:val="9"/>
      </w:numPr>
      <w:spacing w:before="240" w:after="60" w:line="360" w:lineRule="auto"/>
      <w:outlineLvl w:val="3"/>
    </w:pPr>
    <w:rPr>
      <w:rFonts w:ascii="Times New Roman" w:eastAsia="Times New Roman" w:hAnsi="Times New Roman" w:cs="Times New Roman"/>
      <w:b/>
      <w:bCs/>
      <w:sz w:val="28"/>
      <w:szCs w:val="28"/>
      <w:lang w:val="en-GB" w:eastAsia="en-GB"/>
    </w:rPr>
  </w:style>
  <w:style w:type="paragraph" w:styleId="berschrift5">
    <w:name w:val="heading 5"/>
    <w:aliases w:val="5H"/>
    <w:basedOn w:val="Standard"/>
    <w:next w:val="Standard"/>
    <w:link w:val="berschrift5Zchn"/>
    <w:qFormat/>
    <w:rsid w:val="00FB4976"/>
    <w:pPr>
      <w:numPr>
        <w:ilvl w:val="4"/>
        <w:numId w:val="9"/>
      </w:numPr>
      <w:spacing w:before="240" w:after="60" w:line="360" w:lineRule="auto"/>
      <w:outlineLvl w:val="4"/>
    </w:pPr>
    <w:rPr>
      <w:rFonts w:ascii="Times New Roman" w:eastAsia="Times New Roman" w:hAnsi="Times New Roman" w:cs="Times New Roman"/>
      <w:b/>
      <w:bCs/>
      <w:i/>
      <w:iCs/>
      <w:sz w:val="26"/>
      <w:szCs w:val="26"/>
      <w:lang w:val="en-GB" w:eastAsia="en-GB"/>
    </w:rPr>
  </w:style>
  <w:style w:type="paragraph" w:styleId="berschrift6">
    <w:name w:val="heading 6"/>
    <w:basedOn w:val="Standard"/>
    <w:next w:val="Standard"/>
    <w:link w:val="berschrift6Zchn"/>
    <w:qFormat/>
    <w:rsid w:val="00FB4976"/>
    <w:pPr>
      <w:numPr>
        <w:ilvl w:val="5"/>
        <w:numId w:val="9"/>
      </w:numPr>
      <w:spacing w:before="240" w:after="60" w:line="360" w:lineRule="auto"/>
      <w:outlineLvl w:val="5"/>
    </w:pPr>
    <w:rPr>
      <w:rFonts w:ascii="Times New Roman" w:eastAsia="Times New Roman" w:hAnsi="Times New Roman" w:cs="Times New Roman"/>
      <w:b/>
      <w:bCs/>
      <w:lang w:val="en-GB" w:eastAsia="en-GB"/>
    </w:rPr>
  </w:style>
  <w:style w:type="paragraph" w:styleId="berschrift7">
    <w:name w:val="heading 7"/>
    <w:basedOn w:val="Standard"/>
    <w:next w:val="Standard"/>
    <w:link w:val="berschrift7Zchn"/>
    <w:qFormat/>
    <w:rsid w:val="00FB4976"/>
    <w:pPr>
      <w:numPr>
        <w:ilvl w:val="6"/>
        <w:numId w:val="9"/>
      </w:numPr>
      <w:spacing w:before="240" w:after="60" w:line="360" w:lineRule="auto"/>
      <w:outlineLvl w:val="6"/>
    </w:pPr>
    <w:rPr>
      <w:rFonts w:ascii="Times New Roman" w:eastAsia="Times New Roman" w:hAnsi="Times New Roman" w:cs="Times New Roman"/>
      <w:sz w:val="24"/>
      <w:szCs w:val="24"/>
      <w:lang w:val="en-GB" w:eastAsia="en-GB"/>
    </w:rPr>
  </w:style>
  <w:style w:type="paragraph" w:styleId="berschrift8">
    <w:name w:val="heading 8"/>
    <w:basedOn w:val="Standard"/>
    <w:next w:val="Standard"/>
    <w:link w:val="berschrift8Zchn"/>
    <w:qFormat/>
    <w:rsid w:val="00FB4976"/>
    <w:pPr>
      <w:numPr>
        <w:ilvl w:val="7"/>
        <w:numId w:val="9"/>
      </w:numPr>
      <w:spacing w:before="240" w:after="60" w:line="360" w:lineRule="auto"/>
      <w:outlineLvl w:val="7"/>
    </w:pPr>
    <w:rPr>
      <w:rFonts w:ascii="Times New Roman" w:eastAsia="Times New Roman" w:hAnsi="Times New Roman" w:cs="Times New Roman"/>
      <w:i/>
      <w:iCs/>
      <w:sz w:val="24"/>
      <w:szCs w:val="24"/>
      <w:lang w:val="en-GB" w:eastAsia="en-GB"/>
    </w:rPr>
  </w:style>
  <w:style w:type="paragraph" w:styleId="berschrift9">
    <w:name w:val="heading 9"/>
    <w:basedOn w:val="Standard"/>
    <w:next w:val="Standard"/>
    <w:link w:val="berschrift9Zchn"/>
    <w:qFormat/>
    <w:rsid w:val="00FB4976"/>
    <w:pPr>
      <w:tabs>
        <w:tab w:val="num" w:pos="1584"/>
      </w:tabs>
      <w:spacing w:before="240" w:after="60" w:line="360" w:lineRule="auto"/>
      <w:ind w:left="1584" w:hanging="1584"/>
      <w:outlineLvl w:val="8"/>
    </w:pPr>
    <w:rPr>
      <w:rFonts w:ascii="Arial" w:eastAsia="Times New Roman" w:hAnsi="Arial" w:cs="Arial"/>
      <w:lang w:val="en-GB" w:eastAsia="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B4976"/>
    <w:rPr>
      <w:rFonts w:ascii="Arial" w:eastAsia="Times New Roman" w:hAnsi="Arial" w:cs="Arial"/>
      <w:b/>
      <w:bCs/>
      <w:kern w:val="32"/>
      <w:sz w:val="32"/>
      <w:szCs w:val="32"/>
      <w:lang w:val="en-GB" w:eastAsia="en-GB"/>
    </w:rPr>
  </w:style>
  <w:style w:type="character" w:customStyle="1" w:styleId="berschrift2Zchn">
    <w:name w:val="Überschrift 2 Zchn"/>
    <w:basedOn w:val="Absatz-Standardschriftart"/>
    <w:link w:val="berschrift2"/>
    <w:rsid w:val="003E3A25"/>
    <w:rPr>
      <w:rFonts w:ascii="Arial" w:eastAsia="Times New Roman" w:hAnsi="Arial" w:cs="Arial"/>
      <w:b/>
      <w:bCs/>
      <w:i/>
      <w:iCs/>
      <w:sz w:val="28"/>
      <w:szCs w:val="28"/>
      <w:lang w:val="en-GB" w:eastAsia="en-GB"/>
    </w:rPr>
  </w:style>
  <w:style w:type="character" w:customStyle="1" w:styleId="berschrift3Zchn">
    <w:name w:val="Überschrift 3 Zchn"/>
    <w:basedOn w:val="Absatz-Standardschriftart"/>
    <w:link w:val="berschrift3"/>
    <w:rsid w:val="00FB4976"/>
    <w:rPr>
      <w:rFonts w:ascii="Arial" w:eastAsia="Times New Roman" w:hAnsi="Arial" w:cs="Arial"/>
      <w:b/>
      <w:bCs/>
      <w:sz w:val="26"/>
      <w:szCs w:val="26"/>
      <w:lang w:val="en-GB" w:eastAsia="en-GB"/>
    </w:rPr>
  </w:style>
  <w:style w:type="character" w:customStyle="1" w:styleId="berschrift4Zchn">
    <w:name w:val="Überschrift 4 Zchn"/>
    <w:basedOn w:val="Absatz-Standardschriftart"/>
    <w:link w:val="berschrift4"/>
    <w:rsid w:val="00FB4976"/>
    <w:rPr>
      <w:rFonts w:ascii="Times New Roman" w:eastAsia="Times New Roman" w:hAnsi="Times New Roman" w:cs="Times New Roman"/>
      <w:b/>
      <w:bCs/>
      <w:sz w:val="28"/>
      <w:szCs w:val="28"/>
      <w:lang w:val="en-GB" w:eastAsia="en-GB"/>
    </w:rPr>
  </w:style>
  <w:style w:type="character" w:customStyle="1" w:styleId="berschrift5Zchn">
    <w:name w:val="Überschrift 5 Zchn"/>
    <w:aliases w:val="5H Zchn"/>
    <w:basedOn w:val="Absatz-Standardschriftart"/>
    <w:link w:val="berschrift5"/>
    <w:rsid w:val="00FB4976"/>
    <w:rPr>
      <w:rFonts w:ascii="Times New Roman" w:eastAsia="Times New Roman" w:hAnsi="Times New Roman" w:cs="Times New Roman"/>
      <w:b/>
      <w:bCs/>
      <w:i/>
      <w:iCs/>
      <w:sz w:val="26"/>
      <w:szCs w:val="26"/>
      <w:lang w:val="en-GB" w:eastAsia="en-GB"/>
    </w:rPr>
  </w:style>
  <w:style w:type="character" w:customStyle="1" w:styleId="berschrift6Zchn">
    <w:name w:val="Überschrift 6 Zchn"/>
    <w:basedOn w:val="Absatz-Standardschriftart"/>
    <w:link w:val="berschrift6"/>
    <w:rsid w:val="00FB4976"/>
    <w:rPr>
      <w:rFonts w:ascii="Times New Roman" w:eastAsia="Times New Roman" w:hAnsi="Times New Roman" w:cs="Times New Roman"/>
      <w:b/>
      <w:bCs/>
      <w:lang w:val="en-GB" w:eastAsia="en-GB"/>
    </w:rPr>
  </w:style>
  <w:style w:type="character" w:customStyle="1" w:styleId="berschrift7Zchn">
    <w:name w:val="Überschrift 7 Zchn"/>
    <w:basedOn w:val="Absatz-Standardschriftart"/>
    <w:link w:val="berschrift7"/>
    <w:rsid w:val="00FB4976"/>
    <w:rPr>
      <w:rFonts w:ascii="Times New Roman" w:eastAsia="Times New Roman" w:hAnsi="Times New Roman" w:cs="Times New Roman"/>
      <w:sz w:val="24"/>
      <w:szCs w:val="24"/>
      <w:lang w:val="en-GB" w:eastAsia="en-GB"/>
    </w:rPr>
  </w:style>
  <w:style w:type="character" w:customStyle="1" w:styleId="berschrift8Zchn">
    <w:name w:val="Überschrift 8 Zchn"/>
    <w:basedOn w:val="Absatz-Standardschriftart"/>
    <w:link w:val="berschrift8"/>
    <w:rsid w:val="00FB4976"/>
    <w:rPr>
      <w:rFonts w:ascii="Times New Roman" w:eastAsia="Times New Roman" w:hAnsi="Times New Roman" w:cs="Times New Roman"/>
      <w:i/>
      <w:iCs/>
      <w:sz w:val="24"/>
      <w:szCs w:val="24"/>
      <w:lang w:val="en-GB" w:eastAsia="en-GB"/>
    </w:rPr>
  </w:style>
  <w:style w:type="character" w:customStyle="1" w:styleId="berschrift9Zchn">
    <w:name w:val="Überschrift 9 Zchn"/>
    <w:basedOn w:val="Absatz-Standardschriftart"/>
    <w:link w:val="berschrift9"/>
    <w:rsid w:val="00FB4976"/>
    <w:rPr>
      <w:rFonts w:ascii="Arial" w:eastAsia="Times New Roman" w:hAnsi="Arial" w:cs="Arial"/>
      <w:lang w:val="en-GB" w:eastAsia="en-GB"/>
    </w:rPr>
  </w:style>
  <w:style w:type="paragraph" w:styleId="Listenabsatz">
    <w:name w:val="List Paragraph"/>
    <w:basedOn w:val="Standard"/>
    <w:uiPriority w:val="34"/>
    <w:qFormat/>
    <w:rsid w:val="00997A06"/>
    <w:pPr>
      <w:ind w:left="720"/>
      <w:contextualSpacing/>
    </w:pPr>
  </w:style>
  <w:style w:type="character" w:styleId="Hyperlink">
    <w:name w:val="Hyperlink"/>
    <w:basedOn w:val="Absatz-Standardschriftart"/>
    <w:uiPriority w:val="99"/>
    <w:unhideWhenUsed/>
    <w:rsid w:val="00EA48BF"/>
    <w:rPr>
      <w:color w:val="0000FF"/>
      <w:u w:val="single"/>
    </w:rPr>
  </w:style>
  <w:style w:type="paragraph" w:styleId="Sprechblasentext">
    <w:name w:val="Balloon Text"/>
    <w:basedOn w:val="Standard"/>
    <w:link w:val="SprechblasentextZchn"/>
    <w:uiPriority w:val="99"/>
    <w:semiHidden/>
    <w:unhideWhenUsed/>
    <w:rsid w:val="00F5157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51571"/>
    <w:rPr>
      <w:rFonts w:ascii="Tahoma" w:hAnsi="Tahoma" w:cs="Tahoma"/>
      <w:sz w:val="16"/>
      <w:szCs w:val="16"/>
    </w:rPr>
  </w:style>
  <w:style w:type="paragraph" w:styleId="Beschriftung">
    <w:name w:val="caption"/>
    <w:basedOn w:val="Standard"/>
    <w:next w:val="Standard"/>
    <w:uiPriority w:val="35"/>
    <w:unhideWhenUsed/>
    <w:qFormat/>
    <w:rsid w:val="00860771"/>
    <w:pPr>
      <w:spacing w:line="240" w:lineRule="auto"/>
    </w:pPr>
    <w:rPr>
      <w:b/>
      <w:bCs/>
      <w:color w:val="4F81BD" w:themeColor="accent1"/>
      <w:sz w:val="18"/>
      <w:szCs w:val="18"/>
    </w:rPr>
  </w:style>
  <w:style w:type="character" w:styleId="Kommentarzeichen">
    <w:name w:val="annotation reference"/>
    <w:basedOn w:val="Absatz-Standardschriftart"/>
    <w:uiPriority w:val="99"/>
    <w:semiHidden/>
    <w:unhideWhenUsed/>
    <w:rsid w:val="00FC3C8F"/>
    <w:rPr>
      <w:sz w:val="16"/>
      <w:szCs w:val="16"/>
    </w:rPr>
  </w:style>
  <w:style w:type="paragraph" w:styleId="Kommentartext">
    <w:name w:val="annotation text"/>
    <w:basedOn w:val="Standard"/>
    <w:link w:val="KommentartextZchn"/>
    <w:uiPriority w:val="99"/>
    <w:semiHidden/>
    <w:unhideWhenUsed/>
    <w:rsid w:val="00FC3C8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C3C8F"/>
    <w:rPr>
      <w:sz w:val="20"/>
      <w:szCs w:val="20"/>
    </w:rPr>
  </w:style>
  <w:style w:type="paragraph" w:styleId="Kommentarthema">
    <w:name w:val="annotation subject"/>
    <w:basedOn w:val="Kommentartext"/>
    <w:next w:val="Kommentartext"/>
    <w:link w:val="KommentarthemaZchn"/>
    <w:uiPriority w:val="99"/>
    <w:semiHidden/>
    <w:unhideWhenUsed/>
    <w:rsid w:val="00FC3C8F"/>
    <w:rPr>
      <w:b/>
      <w:bCs/>
    </w:rPr>
  </w:style>
  <w:style w:type="character" w:customStyle="1" w:styleId="KommentarthemaZchn">
    <w:name w:val="Kommentarthema Zchn"/>
    <w:basedOn w:val="KommentartextZchn"/>
    <w:link w:val="Kommentarthema"/>
    <w:uiPriority w:val="99"/>
    <w:semiHidden/>
    <w:rsid w:val="00FC3C8F"/>
    <w:rPr>
      <w:b/>
      <w:bCs/>
      <w:sz w:val="20"/>
      <w:szCs w:val="20"/>
    </w:rPr>
  </w:style>
  <w:style w:type="paragraph" w:styleId="Kopfzeile">
    <w:name w:val="header"/>
    <w:basedOn w:val="Standard"/>
    <w:link w:val="KopfzeileZchn"/>
    <w:uiPriority w:val="99"/>
    <w:unhideWhenUsed/>
    <w:rsid w:val="00C35C8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35C89"/>
  </w:style>
  <w:style w:type="paragraph" w:styleId="Fuzeile">
    <w:name w:val="footer"/>
    <w:basedOn w:val="Standard"/>
    <w:link w:val="FuzeileZchn"/>
    <w:uiPriority w:val="99"/>
    <w:unhideWhenUsed/>
    <w:rsid w:val="00C35C8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35C8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B4976"/>
  </w:style>
  <w:style w:type="paragraph" w:styleId="berschrift1">
    <w:name w:val="heading 1"/>
    <w:basedOn w:val="Standard"/>
    <w:next w:val="Standard"/>
    <w:link w:val="berschrift1Zchn"/>
    <w:qFormat/>
    <w:rsid w:val="00FB4976"/>
    <w:pPr>
      <w:keepNext/>
      <w:numPr>
        <w:numId w:val="9"/>
      </w:numPr>
      <w:spacing w:before="240" w:after="60" w:line="360" w:lineRule="auto"/>
      <w:jc w:val="both"/>
      <w:outlineLvl w:val="0"/>
    </w:pPr>
    <w:rPr>
      <w:rFonts w:ascii="Arial" w:eastAsia="Times New Roman" w:hAnsi="Arial" w:cs="Arial"/>
      <w:b/>
      <w:bCs/>
      <w:kern w:val="32"/>
      <w:sz w:val="32"/>
      <w:szCs w:val="32"/>
      <w:lang w:val="en-GB" w:eastAsia="en-GB"/>
    </w:rPr>
  </w:style>
  <w:style w:type="paragraph" w:styleId="berschrift2">
    <w:name w:val="heading 2"/>
    <w:basedOn w:val="Standard"/>
    <w:next w:val="Standard"/>
    <w:link w:val="berschrift2Zchn"/>
    <w:qFormat/>
    <w:rsid w:val="00FB4976"/>
    <w:pPr>
      <w:keepNext/>
      <w:tabs>
        <w:tab w:val="num" w:pos="576"/>
      </w:tabs>
      <w:spacing w:before="240" w:after="60" w:line="360" w:lineRule="auto"/>
      <w:ind w:left="576" w:hanging="576"/>
      <w:jc w:val="both"/>
      <w:outlineLvl w:val="1"/>
    </w:pPr>
    <w:rPr>
      <w:rFonts w:ascii="Arial" w:eastAsia="Times New Roman" w:hAnsi="Arial" w:cs="Arial"/>
      <w:b/>
      <w:bCs/>
      <w:i/>
      <w:iCs/>
      <w:sz w:val="28"/>
      <w:szCs w:val="28"/>
      <w:lang w:val="en-GB" w:eastAsia="en-GB"/>
    </w:rPr>
  </w:style>
  <w:style w:type="paragraph" w:styleId="berschrift3">
    <w:name w:val="heading 3"/>
    <w:basedOn w:val="Standard"/>
    <w:next w:val="Standard"/>
    <w:link w:val="berschrift3Zchn"/>
    <w:qFormat/>
    <w:rsid w:val="00FB4976"/>
    <w:pPr>
      <w:keepNext/>
      <w:numPr>
        <w:ilvl w:val="2"/>
        <w:numId w:val="9"/>
      </w:numPr>
      <w:spacing w:before="240" w:after="60" w:line="360" w:lineRule="auto"/>
      <w:jc w:val="both"/>
      <w:outlineLvl w:val="2"/>
    </w:pPr>
    <w:rPr>
      <w:rFonts w:ascii="Arial" w:eastAsia="Times New Roman" w:hAnsi="Arial" w:cs="Arial"/>
      <w:b/>
      <w:bCs/>
      <w:sz w:val="26"/>
      <w:szCs w:val="26"/>
      <w:lang w:val="en-GB" w:eastAsia="en-GB"/>
    </w:rPr>
  </w:style>
  <w:style w:type="paragraph" w:styleId="berschrift4">
    <w:name w:val="heading 4"/>
    <w:basedOn w:val="Standard"/>
    <w:next w:val="Standard"/>
    <w:link w:val="berschrift4Zchn"/>
    <w:qFormat/>
    <w:rsid w:val="00FB4976"/>
    <w:pPr>
      <w:keepNext/>
      <w:numPr>
        <w:ilvl w:val="3"/>
        <w:numId w:val="9"/>
      </w:numPr>
      <w:spacing w:before="240" w:after="60" w:line="360" w:lineRule="auto"/>
      <w:jc w:val="both"/>
      <w:outlineLvl w:val="3"/>
    </w:pPr>
    <w:rPr>
      <w:rFonts w:ascii="Times New Roman" w:eastAsia="Times New Roman" w:hAnsi="Times New Roman" w:cs="Times New Roman"/>
      <w:b/>
      <w:bCs/>
      <w:sz w:val="28"/>
      <w:szCs w:val="28"/>
      <w:lang w:val="en-GB" w:eastAsia="en-GB"/>
    </w:rPr>
  </w:style>
  <w:style w:type="paragraph" w:styleId="berschrift5">
    <w:name w:val="heading 5"/>
    <w:aliases w:val="5H"/>
    <w:basedOn w:val="Standard"/>
    <w:next w:val="Standard"/>
    <w:link w:val="berschrift5Zchn"/>
    <w:qFormat/>
    <w:rsid w:val="00FB4976"/>
    <w:pPr>
      <w:numPr>
        <w:ilvl w:val="4"/>
        <w:numId w:val="9"/>
      </w:numPr>
      <w:spacing w:before="240" w:after="60" w:line="360" w:lineRule="auto"/>
      <w:jc w:val="both"/>
      <w:outlineLvl w:val="4"/>
    </w:pPr>
    <w:rPr>
      <w:rFonts w:ascii="Times New Roman" w:eastAsia="Times New Roman" w:hAnsi="Times New Roman" w:cs="Times New Roman"/>
      <w:b/>
      <w:bCs/>
      <w:i/>
      <w:iCs/>
      <w:sz w:val="26"/>
      <w:szCs w:val="26"/>
      <w:lang w:val="en-GB" w:eastAsia="en-GB"/>
    </w:rPr>
  </w:style>
  <w:style w:type="paragraph" w:styleId="berschrift6">
    <w:name w:val="heading 6"/>
    <w:basedOn w:val="Standard"/>
    <w:next w:val="Standard"/>
    <w:link w:val="berschrift6Zchn"/>
    <w:qFormat/>
    <w:rsid w:val="00FB4976"/>
    <w:pPr>
      <w:numPr>
        <w:ilvl w:val="5"/>
        <w:numId w:val="9"/>
      </w:numPr>
      <w:spacing w:before="240" w:after="60" w:line="360" w:lineRule="auto"/>
      <w:jc w:val="both"/>
      <w:outlineLvl w:val="5"/>
    </w:pPr>
    <w:rPr>
      <w:rFonts w:ascii="Times New Roman" w:eastAsia="Times New Roman" w:hAnsi="Times New Roman" w:cs="Times New Roman"/>
      <w:b/>
      <w:bCs/>
      <w:lang w:val="en-GB" w:eastAsia="en-GB"/>
    </w:rPr>
  </w:style>
  <w:style w:type="paragraph" w:styleId="berschrift7">
    <w:name w:val="heading 7"/>
    <w:basedOn w:val="Standard"/>
    <w:next w:val="Standard"/>
    <w:link w:val="berschrift7Zchn"/>
    <w:qFormat/>
    <w:rsid w:val="00FB4976"/>
    <w:pPr>
      <w:numPr>
        <w:ilvl w:val="6"/>
        <w:numId w:val="9"/>
      </w:numPr>
      <w:spacing w:before="240" w:after="60" w:line="360" w:lineRule="auto"/>
      <w:jc w:val="both"/>
      <w:outlineLvl w:val="6"/>
    </w:pPr>
    <w:rPr>
      <w:rFonts w:ascii="Times New Roman" w:eastAsia="Times New Roman" w:hAnsi="Times New Roman" w:cs="Times New Roman"/>
      <w:sz w:val="24"/>
      <w:szCs w:val="24"/>
      <w:lang w:val="en-GB" w:eastAsia="en-GB"/>
    </w:rPr>
  </w:style>
  <w:style w:type="paragraph" w:styleId="berschrift8">
    <w:name w:val="heading 8"/>
    <w:basedOn w:val="Standard"/>
    <w:next w:val="Standard"/>
    <w:link w:val="berschrift8Zchn"/>
    <w:qFormat/>
    <w:rsid w:val="00FB4976"/>
    <w:pPr>
      <w:numPr>
        <w:ilvl w:val="7"/>
        <w:numId w:val="9"/>
      </w:numPr>
      <w:spacing w:before="240" w:after="60" w:line="360" w:lineRule="auto"/>
      <w:jc w:val="both"/>
      <w:outlineLvl w:val="7"/>
    </w:pPr>
    <w:rPr>
      <w:rFonts w:ascii="Times New Roman" w:eastAsia="Times New Roman" w:hAnsi="Times New Roman" w:cs="Times New Roman"/>
      <w:i/>
      <w:iCs/>
      <w:sz w:val="24"/>
      <w:szCs w:val="24"/>
      <w:lang w:val="en-GB" w:eastAsia="en-GB"/>
    </w:rPr>
  </w:style>
  <w:style w:type="paragraph" w:styleId="berschrift9">
    <w:name w:val="heading 9"/>
    <w:basedOn w:val="Standard"/>
    <w:next w:val="Standard"/>
    <w:link w:val="berschrift9Zchn"/>
    <w:qFormat/>
    <w:rsid w:val="00FB4976"/>
    <w:pPr>
      <w:tabs>
        <w:tab w:val="num" w:pos="1584"/>
      </w:tabs>
      <w:spacing w:before="240" w:after="60" w:line="360" w:lineRule="auto"/>
      <w:ind w:left="1584" w:hanging="1584"/>
      <w:jc w:val="both"/>
      <w:outlineLvl w:val="8"/>
    </w:pPr>
    <w:rPr>
      <w:rFonts w:ascii="Arial" w:eastAsia="Times New Roman" w:hAnsi="Arial" w:cs="Arial"/>
      <w:lang w:val="en-GB" w:eastAsia="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FB4976"/>
    <w:rPr>
      <w:rFonts w:ascii="Arial" w:eastAsia="Times New Roman" w:hAnsi="Arial" w:cs="Arial"/>
      <w:b/>
      <w:bCs/>
      <w:kern w:val="32"/>
      <w:sz w:val="32"/>
      <w:szCs w:val="32"/>
      <w:lang w:val="en-GB" w:eastAsia="en-GB"/>
    </w:rPr>
  </w:style>
  <w:style w:type="character" w:customStyle="1" w:styleId="berschrift2Zchn">
    <w:name w:val="Überschrift 2 Zchn"/>
    <w:basedOn w:val="Absatz-Standardschriftart"/>
    <w:link w:val="berschrift2"/>
    <w:rsid w:val="00FB4976"/>
    <w:rPr>
      <w:rFonts w:ascii="Arial" w:eastAsia="Times New Roman" w:hAnsi="Arial" w:cs="Arial"/>
      <w:b/>
      <w:bCs/>
      <w:i/>
      <w:iCs/>
      <w:sz w:val="28"/>
      <w:szCs w:val="28"/>
      <w:lang w:val="en-GB" w:eastAsia="en-GB"/>
    </w:rPr>
  </w:style>
  <w:style w:type="character" w:customStyle="1" w:styleId="berschrift3Zchn">
    <w:name w:val="Überschrift 3 Zchn"/>
    <w:basedOn w:val="Absatz-Standardschriftart"/>
    <w:link w:val="berschrift3"/>
    <w:rsid w:val="00FB4976"/>
    <w:rPr>
      <w:rFonts w:ascii="Arial" w:eastAsia="Times New Roman" w:hAnsi="Arial" w:cs="Arial"/>
      <w:b/>
      <w:bCs/>
      <w:sz w:val="26"/>
      <w:szCs w:val="26"/>
      <w:lang w:val="en-GB" w:eastAsia="en-GB"/>
    </w:rPr>
  </w:style>
  <w:style w:type="character" w:customStyle="1" w:styleId="berschrift4Zchn">
    <w:name w:val="Überschrift 4 Zchn"/>
    <w:basedOn w:val="Absatz-Standardschriftart"/>
    <w:link w:val="berschrift4"/>
    <w:rsid w:val="00FB4976"/>
    <w:rPr>
      <w:rFonts w:ascii="Times New Roman" w:eastAsia="Times New Roman" w:hAnsi="Times New Roman" w:cs="Times New Roman"/>
      <w:b/>
      <w:bCs/>
      <w:sz w:val="28"/>
      <w:szCs w:val="28"/>
      <w:lang w:val="en-GB" w:eastAsia="en-GB"/>
    </w:rPr>
  </w:style>
  <w:style w:type="character" w:customStyle="1" w:styleId="berschrift5Zchn">
    <w:name w:val="Überschrift 5 Zchn"/>
    <w:aliases w:val="5H Zchn"/>
    <w:basedOn w:val="Absatz-Standardschriftart"/>
    <w:link w:val="berschrift5"/>
    <w:rsid w:val="00FB4976"/>
    <w:rPr>
      <w:rFonts w:ascii="Times New Roman" w:eastAsia="Times New Roman" w:hAnsi="Times New Roman" w:cs="Times New Roman"/>
      <w:b/>
      <w:bCs/>
      <w:i/>
      <w:iCs/>
      <w:sz w:val="26"/>
      <w:szCs w:val="26"/>
      <w:lang w:val="en-GB" w:eastAsia="en-GB"/>
    </w:rPr>
  </w:style>
  <w:style w:type="character" w:customStyle="1" w:styleId="berschrift6Zchn">
    <w:name w:val="Überschrift 6 Zchn"/>
    <w:basedOn w:val="Absatz-Standardschriftart"/>
    <w:link w:val="berschrift6"/>
    <w:rsid w:val="00FB4976"/>
    <w:rPr>
      <w:rFonts w:ascii="Times New Roman" w:eastAsia="Times New Roman" w:hAnsi="Times New Roman" w:cs="Times New Roman"/>
      <w:b/>
      <w:bCs/>
      <w:lang w:val="en-GB" w:eastAsia="en-GB"/>
    </w:rPr>
  </w:style>
  <w:style w:type="character" w:customStyle="1" w:styleId="berschrift7Zchn">
    <w:name w:val="Überschrift 7 Zchn"/>
    <w:basedOn w:val="Absatz-Standardschriftart"/>
    <w:link w:val="berschrift7"/>
    <w:rsid w:val="00FB4976"/>
    <w:rPr>
      <w:rFonts w:ascii="Times New Roman" w:eastAsia="Times New Roman" w:hAnsi="Times New Roman" w:cs="Times New Roman"/>
      <w:sz w:val="24"/>
      <w:szCs w:val="24"/>
      <w:lang w:val="en-GB" w:eastAsia="en-GB"/>
    </w:rPr>
  </w:style>
  <w:style w:type="character" w:customStyle="1" w:styleId="berschrift8Zchn">
    <w:name w:val="Überschrift 8 Zchn"/>
    <w:basedOn w:val="Absatz-Standardschriftart"/>
    <w:link w:val="berschrift8"/>
    <w:rsid w:val="00FB4976"/>
    <w:rPr>
      <w:rFonts w:ascii="Times New Roman" w:eastAsia="Times New Roman" w:hAnsi="Times New Roman" w:cs="Times New Roman"/>
      <w:i/>
      <w:iCs/>
      <w:sz w:val="24"/>
      <w:szCs w:val="24"/>
      <w:lang w:val="en-GB" w:eastAsia="en-GB"/>
    </w:rPr>
  </w:style>
  <w:style w:type="character" w:customStyle="1" w:styleId="berschrift9Zchn">
    <w:name w:val="Überschrift 9 Zchn"/>
    <w:basedOn w:val="Absatz-Standardschriftart"/>
    <w:link w:val="berschrift9"/>
    <w:rsid w:val="00FB4976"/>
    <w:rPr>
      <w:rFonts w:ascii="Arial" w:eastAsia="Times New Roman" w:hAnsi="Arial" w:cs="Arial"/>
      <w:lang w:val="en-GB" w:eastAsia="en-GB"/>
    </w:rPr>
  </w:style>
  <w:style w:type="paragraph" w:styleId="Listenabsatz">
    <w:name w:val="List Paragraph"/>
    <w:basedOn w:val="Standard"/>
    <w:uiPriority w:val="34"/>
    <w:qFormat/>
    <w:rsid w:val="00997A06"/>
    <w:pPr>
      <w:ind w:left="720"/>
      <w:contextualSpacing/>
    </w:pPr>
  </w:style>
  <w:style w:type="character" w:styleId="Hyperlink">
    <w:name w:val="Hyperlink"/>
    <w:basedOn w:val="Absatz-Standardschriftart"/>
    <w:uiPriority w:val="99"/>
    <w:semiHidden/>
    <w:unhideWhenUsed/>
    <w:rsid w:val="00EA48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qt-project.org/"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iland.boku.ac.at/soil+dynamics" TargetMode="External"/><Relationship Id="rId2" Type="http://schemas.openxmlformats.org/officeDocument/2006/relationships/numbering" Target="numbering.xml"/><Relationship Id="rId16" Type="http://schemas.openxmlformats.org/officeDocument/2006/relationships/hyperlink" Target="http://iland.boku.ac.at/regeneratio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http://iland.boku.ac.at/blogpost25" TargetMode="External"/><Relationship Id="rId10" Type="http://schemas.openxmlformats.org/officeDocument/2006/relationships/hyperlink" Target="http://iland.boku.ac.at/resource+units"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iland.boku.ac.at/publicsvn" TargetMode="External"/><Relationship Id="rId14" Type="http://schemas.openxmlformats.org/officeDocument/2006/relationships/hyperlink" Target="http://andrewsforest.oregonstate.edu/"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EF2AB-B1A4-47A2-9F53-0AAA6CF9D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1102</Words>
  <Characters>6943</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w.rammer</dc:creator>
  <cp:lastModifiedBy>w.rammer</cp:lastModifiedBy>
  <cp:revision>6</cp:revision>
  <cp:lastPrinted>2014-07-29T07:58:00Z</cp:lastPrinted>
  <dcterms:created xsi:type="dcterms:W3CDTF">2014-07-28T14:58:00Z</dcterms:created>
  <dcterms:modified xsi:type="dcterms:W3CDTF">2014-07-29T11:55:00Z</dcterms:modified>
</cp:coreProperties>
</file>